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ABCB" w14:textId="42DE667C" w:rsidR="001E7476" w:rsidRPr="00040AA3" w:rsidRDefault="001E7476" w:rsidP="001E7476">
      <w:pPr>
        <w:pStyle w:val="3GPPHeader"/>
        <w:spacing w:after="60"/>
        <w:jc w:val="left"/>
        <w:rPr>
          <w:rFonts w:cs="Arial"/>
          <w:bCs/>
          <w:szCs w:val="24"/>
          <w:lang w:val="en-US"/>
        </w:rPr>
      </w:pPr>
      <w:r w:rsidRPr="00040AA3">
        <w:rPr>
          <w:rFonts w:cs="Arial"/>
          <w:lang w:val="en-US"/>
        </w:rPr>
        <w:t>3GPP RAN WG2 Meeting #12</w:t>
      </w:r>
      <w:r>
        <w:rPr>
          <w:rFonts w:cs="Arial"/>
          <w:lang w:val="en-US"/>
        </w:rPr>
        <w:t>5bis</w:t>
      </w:r>
      <w:r w:rsidRPr="00040AA3">
        <w:rPr>
          <w:rFonts w:cs="Arial"/>
          <w:lang w:val="en-US"/>
        </w:rPr>
        <w:tab/>
      </w:r>
      <w:r w:rsidR="0095263E" w:rsidRPr="0095263E">
        <w:rPr>
          <w:lang w:val="en-US" w:eastAsia="ja-JP"/>
        </w:rPr>
        <w:t>R2-2402686</w:t>
      </w:r>
    </w:p>
    <w:p w14:paraId="23F55214" w14:textId="5C218AB2" w:rsidR="001E7476" w:rsidRPr="00040AA3" w:rsidRDefault="00571626" w:rsidP="001E7476">
      <w:pPr>
        <w:pStyle w:val="CRCoverPage"/>
        <w:spacing w:after="180"/>
        <w:jc w:val="both"/>
        <w:outlineLvl w:val="0"/>
        <w:rPr>
          <w:b/>
          <w:noProof/>
          <w:sz w:val="24"/>
          <w:szCs w:val="24"/>
          <w:lang w:val="en-US"/>
        </w:rPr>
      </w:pPr>
      <w:r>
        <w:rPr>
          <w:b/>
          <w:noProof/>
          <w:sz w:val="24"/>
          <w:lang w:val="en-US"/>
        </w:rPr>
        <w:t>Changsha</w:t>
      </w:r>
      <w:r w:rsidR="001E7476" w:rsidRPr="00040AA3">
        <w:rPr>
          <w:b/>
          <w:noProof/>
          <w:sz w:val="24"/>
          <w:lang w:val="en-US"/>
        </w:rPr>
        <w:t xml:space="preserve">, </w:t>
      </w:r>
      <w:r w:rsidR="001E7476">
        <w:rPr>
          <w:b/>
          <w:noProof/>
          <w:sz w:val="24"/>
          <w:lang w:val="en-US"/>
        </w:rPr>
        <w:t>China</w:t>
      </w:r>
      <w:r w:rsidR="001E7476" w:rsidRPr="00040AA3">
        <w:rPr>
          <w:b/>
          <w:noProof/>
          <w:sz w:val="24"/>
          <w:lang w:val="en-US"/>
        </w:rPr>
        <w:t xml:space="preserve">, </w:t>
      </w:r>
      <w:r w:rsidR="001E7476">
        <w:rPr>
          <w:b/>
          <w:noProof/>
          <w:sz w:val="24"/>
          <w:lang w:val="en-US"/>
        </w:rPr>
        <w:t>April</w:t>
      </w:r>
      <w:r w:rsidR="001E7476" w:rsidRPr="00040AA3">
        <w:rPr>
          <w:b/>
          <w:noProof/>
          <w:sz w:val="24"/>
          <w:lang w:val="en-US"/>
        </w:rPr>
        <w:t xml:space="preserve"> </w:t>
      </w:r>
      <w:r w:rsidR="001E7476">
        <w:rPr>
          <w:b/>
          <w:noProof/>
          <w:sz w:val="24"/>
          <w:lang w:val="en-US"/>
        </w:rPr>
        <w:t>15</w:t>
      </w:r>
      <w:r w:rsidR="001E7476" w:rsidRPr="00040AA3">
        <w:rPr>
          <w:b/>
          <w:noProof/>
          <w:sz w:val="24"/>
          <w:vertAlign w:val="superscript"/>
          <w:lang w:val="en-US"/>
        </w:rPr>
        <w:t>th</w:t>
      </w:r>
      <w:r w:rsidR="001E7476" w:rsidRPr="00040AA3">
        <w:rPr>
          <w:b/>
          <w:noProof/>
          <w:sz w:val="24"/>
          <w:lang w:val="en-US"/>
        </w:rPr>
        <w:t xml:space="preserve"> –</w:t>
      </w:r>
      <w:r w:rsidR="001E7476">
        <w:rPr>
          <w:b/>
          <w:noProof/>
          <w:sz w:val="24"/>
          <w:lang w:val="en-US"/>
        </w:rPr>
        <w:t>19</w:t>
      </w:r>
      <w:r w:rsidR="001E7476">
        <w:rPr>
          <w:b/>
          <w:noProof/>
          <w:sz w:val="24"/>
          <w:vertAlign w:val="superscript"/>
          <w:lang w:val="en-US"/>
        </w:rPr>
        <w:t>th</w:t>
      </w:r>
      <w:r w:rsidR="001E7476" w:rsidRPr="00040AA3">
        <w:rPr>
          <w:b/>
          <w:noProof/>
          <w:sz w:val="24"/>
          <w:lang w:val="en-US"/>
        </w:rPr>
        <w:t>, 202</w:t>
      </w:r>
      <w:r w:rsidR="001E7476">
        <w:rPr>
          <w:b/>
          <w:noProof/>
          <w:sz w:val="24"/>
          <w:lang w:val="en-US"/>
        </w:rPr>
        <w:t>4</w:t>
      </w:r>
      <w:r w:rsidR="001E7476" w:rsidRPr="00040AA3">
        <w:rPr>
          <w:b/>
          <w:noProof/>
          <w:sz w:val="24"/>
          <w:lang w:val="en-US"/>
        </w:rPr>
        <w:tab/>
      </w:r>
      <w:r w:rsidR="001E7476">
        <w:rPr>
          <w:b/>
          <w:noProof/>
          <w:sz w:val="24"/>
          <w:lang w:val="en-US"/>
        </w:rPr>
        <w:t xml:space="preserve">          </w:t>
      </w:r>
      <w:r w:rsidR="001E7476" w:rsidRPr="00040AA3">
        <w:rPr>
          <w:b/>
          <w:noProof/>
          <w:sz w:val="24"/>
          <w:lang w:val="en-US"/>
        </w:rPr>
        <w:t xml:space="preserve"> </w:t>
      </w:r>
      <w:r w:rsidR="001E7476">
        <w:rPr>
          <w:b/>
          <w:noProof/>
          <w:sz w:val="24"/>
          <w:lang w:val="en-US"/>
        </w:rPr>
        <w:tab/>
      </w:r>
      <w:r w:rsidR="001E7476">
        <w:rPr>
          <w:b/>
          <w:noProof/>
          <w:sz w:val="24"/>
          <w:lang w:val="en-US"/>
        </w:rPr>
        <w:tab/>
        <w:t xml:space="preserve">      </w:t>
      </w:r>
    </w:p>
    <w:p w14:paraId="5AF8D470" w14:textId="77777777" w:rsidR="00494D1E" w:rsidRDefault="00494D1E" w:rsidP="001E7476">
      <w:pPr>
        <w:pStyle w:val="3GPPHeader"/>
        <w:jc w:val="left"/>
        <w:rPr>
          <w:rFonts w:cs="Arial"/>
          <w:sz w:val="22"/>
          <w:szCs w:val="22"/>
          <w:lang w:val="en-US"/>
        </w:rPr>
      </w:pPr>
    </w:p>
    <w:p w14:paraId="155AA01C" w14:textId="588137F0" w:rsidR="001E7476" w:rsidRPr="00040AA3" w:rsidRDefault="001E7476" w:rsidP="001E7476">
      <w:pPr>
        <w:pStyle w:val="3GPPHeader"/>
        <w:jc w:val="left"/>
        <w:rPr>
          <w:rFonts w:cs="Arial"/>
          <w:sz w:val="22"/>
          <w:szCs w:val="22"/>
          <w:lang w:val="en-US"/>
        </w:rPr>
      </w:pPr>
      <w:r w:rsidRPr="00040AA3">
        <w:rPr>
          <w:rFonts w:cs="Arial"/>
          <w:sz w:val="22"/>
          <w:szCs w:val="22"/>
          <w:lang w:val="en-US"/>
        </w:rPr>
        <w:t>Agenda Item:</w:t>
      </w:r>
      <w:r w:rsidRPr="00040AA3">
        <w:rPr>
          <w:rFonts w:cs="Arial"/>
          <w:sz w:val="22"/>
          <w:szCs w:val="22"/>
          <w:lang w:val="en-US"/>
        </w:rPr>
        <w:tab/>
      </w:r>
      <w:r w:rsidR="00494D1E">
        <w:rPr>
          <w:rFonts w:cs="Arial"/>
          <w:sz w:val="22"/>
          <w:szCs w:val="22"/>
          <w:lang w:val="en-US"/>
        </w:rPr>
        <w:t>8</w:t>
      </w:r>
      <w:r w:rsidRPr="00040AA3">
        <w:rPr>
          <w:rFonts w:cs="Arial"/>
          <w:sz w:val="22"/>
          <w:szCs w:val="22"/>
          <w:lang w:val="en-US"/>
        </w:rPr>
        <w:t>.</w:t>
      </w:r>
      <w:r w:rsidR="00494D1E">
        <w:rPr>
          <w:rFonts w:cs="Arial"/>
          <w:sz w:val="22"/>
          <w:szCs w:val="22"/>
          <w:lang w:val="en-US"/>
        </w:rPr>
        <w:t>1</w:t>
      </w:r>
      <w:r w:rsidRPr="00040AA3">
        <w:rPr>
          <w:rFonts w:cs="Arial"/>
          <w:sz w:val="22"/>
          <w:szCs w:val="22"/>
          <w:lang w:val="en-US"/>
        </w:rPr>
        <w:t>.</w:t>
      </w:r>
      <w:r w:rsidR="00494D1E">
        <w:rPr>
          <w:rFonts w:cs="Arial"/>
          <w:sz w:val="22"/>
          <w:szCs w:val="22"/>
          <w:lang w:val="en-US"/>
        </w:rPr>
        <w:t>2</w:t>
      </w:r>
      <w:r w:rsidRPr="00040AA3">
        <w:rPr>
          <w:rFonts w:cs="Arial"/>
          <w:sz w:val="22"/>
          <w:szCs w:val="22"/>
          <w:lang w:val="en-US"/>
        </w:rPr>
        <w:t>.</w:t>
      </w:r>
      <w:r w:rsidR="00494D1E">
        <w:rPr>
          <w:rFonts w:cs="Arial"/>
          <w:sz w:val="22"/>
          <w:szCs w:val="22"/>
          <w:lang w:val="en-US"/>
        </w:rPr>
        <w:t>2</w:t>
      </w:r>
    </w:p>
    <w:p w14:paraId="50BD19A7" w14:textId="7AD603C8" w:rsidR="001E7476" w:rsidRPr="00040AA3" w:rsidRDefault="001E7476" w:rsidP="001E7476">
      <w:pPr>
        <w:pStyle w:val="3GPPHeader"/>
        <w:ind w:left="1700" w:hanging="1700"/>
        <w:jc w:val="left"/>
        <w:rPr>
          <w:rFonts w:cs="Arial"/>
          <w:sz w:val="22"/>
          <w:szCs w:val="22"/>
          <w:lang w:val="en-US"/>
        </w:rPr>
      </w:pPr>
      <w:r w:rsidRPr="00040AA3">
        <w:rPr>
          <w:rFonts w:cs="Arial"/>
          <w:sz w:val="22"/>
          <w:szCs w:val="22"/>
          <w:lang w:val="en-US"/>
        </w:rPr>
        <w:t>Source:</w:t>
      </w:r>
      <w:r w:rsidRPr="00040AA3">
        <w:rPr>
          <w:rFonts w:cs="Arial"/>
          <w:sz w:val="22"/>
          <w:szCs w:val="22"/>
          <w:lang w:val="en-US"/>
        </w:rPr>
        <w:tab/>
      </w:r>
      <w:r w:rsidR="00571626">
        <w:rPr>
          <w:rFonts w:cs="Arial"/>
          <w:sz w:val="22"/>
          <w:szCs w:val="22"/>
          <w:lang w:val="en-US"/>
        </w:rPr>
        <w:t>HONOR</w:t>
      </w:r>
    </w:p>
    <w:p w14:paraId="018E0073" w14:textId="690E795D" w:rsidR="001E7476" w:rsidRPr="00040AA3" w:rsidRDefault="001E7476" w:rsidP="001E7476">
      <w:pPr>
        <w:pStyle w:val="3GPPHeader"/>
        <w:jc w:val="left"/>
        <w:rPr>
          <w:rFonts w:cs="Arial"/>
          <w:color w:val="000000"/>
          <w:sz w:val="22"/>
          <w:szCs w:val="22"/>
          <w:lang w:val="en-US"/>
        </w:rPr>
      </w:pPr>
      <w:r w:rsidRPr="00040AA3">
        <w:rPr>
          <w:rFonts w:cs="Arial"/>
          <w:sz w:val="22"/>
          <w:szCs w:val="22"/>
          <w:lang w:val="en-US"/>
        </w:rPr>
        <w:t>Title:</w:t>
      </w:r>
      <w:r w:rsidRPr="00040AA3">
        <w:rPr>
          <w:rFonts w:cs="Arial"/>
          <w:sz w:val="22"/>
          <w:szCs w:val="22"/>
          <w:lang w:val="en-US"/>
        </w:rPr>
        <w:tab/>
      </w:r>
      <w:r w:rsidR="00494D1E" w:rsidRPr="00494D1E">
        <w:rPr>
          <w:bCs/>
          <w:color w:val="000000" w:themeColor="text1"/>
        </w:rPr>
        <w:t>Discussion on UE</w:t>
      </w:r>
      <w:r w:rsidR="00571626">
        <w:rPr>
          <w:bCs/>
          <w:color w:val="000000" w:themeColor="text1"/>
        </w:rPr>
        <w:t>-</w:t>
      </w:r>
      <w:r w:rsidR="00494D1E" w:rsidRPr="00494D1E">
        <w:rPr>
          <w:bCs/>
          <w:color w:val="000000" w:themeColor="text1"/>
        </w:rPr>
        <w:t>side</w:t>
      </w:r>
      <w:r w:rsidR="0095263E">
        <w:rPr>
          <w:bCs/>
          <w:color w:val="000000" w:themeColor="text1"/>
        </w:rPr>
        <w:t>d</w:t>
      </w:r>
      <w:r w:rsidR="00494D1E" w:rsidRPr="00494D1E">
        <w:rPr>
          <w:bCs/>
          <w:color w:val="000000" w:themeColor="text1"/>
        </w:rPr>
        <w:t xml:space="preserve"> model LCM for AI/ML for Air Interface</w:t>
      </w:r>
    </w:p>
    <w:p w14:paraId="3FB3FB04" w14:textId="77777777" w:rsidR="001E7476" w:rsidRPr="00040AA3" w:rsidRDefault="001E7476" w:rsidP="001E7476">
      <w:pPr>
        <w:pStyle w:val="3GPPHeader"/>
        <w:jc w:val="left"/>
        <w:rPr>
          <w:rFonts w:cs="Arial"/>
          <w:sz w:val="22"/>
          <w:szCs w:val="22"/>
          <w:lang w:val="en-US"/>
        </w:rPr>
      </w:pPr>
      <w:r w:rsidRPr="00040AA3">
        <w:rPr>
          <w:rFonts w:cs="Arial"/>
          <w:sz w:val="22"/>
          <w:szCs w:val="22"/>
          <w:lang w:val="en-US"/>
        </w:rPr>
        <w:t>Document for:</w:t>
      </w:r>
      <w:r w:rsidRPr="00040AA3">
        <w:rPr>
          <w:rFonts w:cs="Arial"/>
          <w:sz w:val="22"/>
          <w:szCs w:val="22"/>
          <w:lang w:val="en-US"/>
        </w:rPr>
        <w:tab/>
        <w:t>Discussion</w:t>
      </w:r>
    </w:p>
    <w:p w14:paraId="76B1ADFB" w14:textId="77777777" w:rsidR="001E7476" w:rsidRPr="00040AA3" w:rsidRDefault="001E7476" w:rsidP="001E7476">
      <w:pPr>
        <w:pStyle w:val="1"/>
        <w:rPr>
          <w:lang w:val="en-US"/>
        </w:rPr>
      </w:pPr>
      <w:r w:rsidRPr="00040AA3">
        <w:rPr>
          <w:lang w:val="en-US"/>
        </w:rPr>
        <w:t>1. Introduction</w:t>
      </w:r>
    </w:p>
    <w:p w14:paraId="65419FD0" w14:textId="300F51EC" w:rsidR="00494D1E" w:rsidRPr="00494D1E" w:rsidRDefault="001E7476" w:rsidP="00494D1E">
      <w:pPr>
        <w:spacing w:after="0"/>
        <w:ind w:left="60"/>
        <w:jc w:val="left"/>
        <w:rPr>
          <w:bCs/>
        </w:rPr>
      </w:pPr>
      <w:r w:rsidRPr="00494D1E">
        <w:rPr>
          <w:rFonts w:eastAsia="Calibri"/>
          <w:bCs/>
          <w:sz w:val="21"/>
          <w:szCs w:val="24"/>
          <w:lang w:val="en-US"/>
        </w:rPr>
        <w:t xml:space="preserve">In RAN#102, Rel-19 </w:t>
      </w:r>
      <w:r w:rsidR="00494D1E" w:rsidRPr="00494D1E">
        <w:rPr>
          <w:rFonts w:eastAsia="Calibri"/>
          <w:bCs/>
          <w:sz w:val="21"/>
          <w:szCs w:val="24"/>
          <w:lang w:val="en-US"/>
        </w:rPr>
        <w:t>New WID on Artificial Intelligence (AI)/Machine Learning (ML) for NR Air Interface</w:t>
      </w:r>
      <w:r w:rsidRPr="00494D1E">
        <w:rPr>
          <w:rFonts w:eastAsia="Calibri"/>
          <w:bCs/>
          <w:sz w:val="21"/>
          <w:szCs w:val="24"/>
          <w:lang w:val="en-US"/>
        </w:rPr>
        <w:t xml:space="preserve"> was agreed in RP-2340</w:t>
      </w:r>
      <w:r w:rsidR="00494D1E" w:rsidRPr="00494D1E">
        <w:rPr>
          <w:rFonts w:eastAsia="Calibri"/>
          <w:bCs/>
          <w:sz w:val="21"/>
          <w:szCs w:val="24"/>
          <w:lang w:val="en-US"/>
        </w:rPr>
        <w:t>39</w:t>
      </w:r>
      <w:r w:rsidRPr="00494D1E">
        <w:rPr>
          <w:rFonts w:eastAsia="Calibri"/>
          <w:bCs/>
          <w:sz w:val="21"/>
          <w:szCs w:val="24"/>
          <w:lang w:val="en-US"/>
        </w:rPr>
        <w:t xml:space="preserve"> [1]. The </w:t>
      </w:r>
      <w:r w:rsidR="00494D1E" w:rsidRPr="00494D1E">
        <w:rPr>
          <w:rFonts w:eastAsia="Calibri"/>
          <w:bCs/>
          <w:sz w:val="21"/>
          <w:szCs w:val="24"/>
          <w:lang w:val="en-US"/>
        </w:rPr>
        <w:t>work item will specify beam management, positioning accuracy enhancement and general LCM framework as well as study the CSI related use cases</w:t>
      </w:r>
      <w:r w:rsidR="000F2FE9">
        <w:rPr>
          <w:rFonts w:ascii="宋体" w:eastAsia="宋体" w:hAnsi="宋体" w:cs="宋体" w:hint="eastAsia"/>
          <w:bCs/>
          <w:sz w:val="21"/>
          <w:szCs w:val="24"/>
          <w:lang w:val="en-US"/>
        </w:rPr>
        <w:t>,</w:t>
      </w:r>
      <w:r w:rsidR="005B56A9">
        <w:rPr>
          <w:rFonts w:ascii="宋体" w:eastAsia="宋体" w:hAnsi="宋体" w:cs="宋体"/>
          <w:bCs/>
          <w:sz w:val="21"/>
          <w:szCs w:val="24"/>
          <w:lang w:val="en-US"/>
        </w:rPr>
        <w:t xml:space="preserve"> </w:t>
      </w:r>
      <w:r w:rsidR="00494D1E">
        <w:rPr>
          <w:rFonts w:eastAsia="Calibri"/>
          <w:bCs/>
          <w:sz w:val="21"/>
          <w:szCs w:val="24"/>
          <w:lang w:val="en-US"/>
        </w:rPr>
        <w:t>data collection and model transfer</w:t>
      </w:r>
      <w:r w:rsidR="00494D1E" w:rsidRPr="00494D1E">
        <w:rPr>
          <w:rFonts w:eastAsia="Calibri"/>
          <w:bCs/>
          <w:sz w:val="21"/>
          <w:szCs w:val="24"/>
          <w:lang w:val="en-US"/>
        </w:rPr>
        <w:t>.</w:t>
      </w:r>
      <w:r w:rsidR="00494D1E">
        <w:rPr>
          <w:rFonts w:eastAsia="Calibri"/>
          <w:bCs/>
          <w:sz w:val="21"/>
          <w:szCs w:val="24"/>
          <w:lang w:val="en-US"/>
        </w:rPr>
        <w:t xml:space="preserve"> For RAN2 leading LCM framework specification work, the objective was described as the following</w:t>
      </w:r>
      <w:r w:rsidR="00494D1E" w:rsidRPr="00494D1E">
        <w:rPr>
          <w:rFonts w:eastAsia="Calibri"/>
          <w:bCs/>
          <w:sz w:val="21"/>
          <w:szCs w:val="24"/>
          <w:lang w:val="en-US"/>
        </w:rPr>
        <w:t xml:space="preserve">: </w:t>
      </w:r>
      <w:r w:rsidRPr="00494D1E">
        <w:rPr>
          <w:rFonts w:eastAsia="Calibri"/>
          <w:bCs/>
          <w:sz w:val="21"/>
          <w:szCs w:val="24"/>
          <w:lang w:val="en-US"/>
        </w:rPr>
        <w:t xml:space="preserve"> </w:t>
      </w:r>
    </w:p>
    <w:p w14:paraId="5819E4AE" w14:textId="78335B47" w:rsidR="00494D1E" w:rsidRPr="00494D1E" w:rsidRDefault="00494D1E" w:rsidP="00494D1E">
      <w:pPr>
        <w:spacing w:after="0"/>
        <w:ind w:left="60"/>
        <w:jc w:val="left"/>
        <w:rPr>
          <w:bCs/>
        </w:rPr>
      </w:pPr>
      <w:r w:rsidRPr="00494D1E">
        <w:rPr>
          <w:bCs/>
        </w:rPr>
        <w:t>AI/ML general framework for one-sided AI/ML models within the realm of what has been studied in the FS_NR_AIML_Air project [RAN2]:</w:t>
      </w:r>
    </w:p>
    <w:p w14:paraId="7466DD4C" w14:textId="77777777" w:rsidR="00494D1E" w:rsidRPr="00F03FD6" w:rsidRDefault="00494D1E" w:rsidP="00494D1E">
      <w:pPr>
        <w:numPr>
          <w:ilvl w:val="0"/>
          <w:numId w:val="8"/>
        </w:numPr>
        <w:spacing w:after="0"/>
        <w:jc w:val="left"/>
        <w:rPr>
          <w:bCs/>
        </w:rPr>
      </w:pPr>
      <w:r w:rsidRPr="00F03FD6">
        <w:rPr>
          <w:bCs/>
        </w:rPr>
        <w:t>Signalling and protocol aspects of Life Cycle Management (LCM) enabling functionality and model (if justified) selection, activation, deactivation, switching, fallback</w:t>
      </w:r>
    </w:p>
    <w:p w14:paraId="294490A4" w14:textId="77777777" w:rsidR="00494D1E" w:rsidRPr="00F03FD6" w:rsidRDefault="00494D1E" w:rsidP="00494D1E">
      <w:pPr>
        <w:numPr>
          <w:ilvl w:val="1"/>
          <w:numId w:val="8"/>
        </w:numPr>
        <w:spacing w:after="0"/>
        <w:jc w:val="left"/>
        <w:rPr>
          <w:bCs/>
        </w:rPr>
      </w:pPr>
      <w:r w:rsidRPr="00F03FD6">
        <w:rPr>
          <w:bCs/>
        </w:rPr>
        <w:t xml:space="preserve">Identification related signalling is part of the above objective </w:t>
      </w:r>
    </w:p>
    <w:p w14:paraId="466DA9F0" w14:textId="77777777" w:rsidR="00494D1E" w:rsidRPr="00F03FD6" w:rsidRDefault="00494D1E" w:rsidP="00494D1E">
      <w:pPr>
        <w:numPr>
          <w:ilvl w:val="0"/>
          <w:numId w:val="8"/>
        </w:numPr>
        <w:spacing w:after="0"/>
        <w:jc w:val="left"/>
        <w:rPr>
          <w:bCs/>
        </w:rPr>
      </w:pPr>
      <w:r w:rsidRPr="00F03FD6">
        <w:rPr>
          <w:bCs/>
        </w:rPr>
        <w:t xml:space="preserve">Necessary signalling/mechanism(s) </w:t>
      </w:r>
      <w:r>
        <w:rPr>
          <w:bCs/>
        </w:rPr>
        <w:t xml:space="preserve">for LCM </w:t>
      </w:r>
      <w:r w:rsidRPr="00F03FD6">
        <w:rPr>
          <w:bCs/>
        </w:rPr>
        <w:t xml:space="preserve">to facilitate </w:t>
      </w:r>
      <w:r>
        <w:rPr>
          <w:bCs/>
        </w:rPr>
        <w:t xml:space="preserve">model training, inference, performance monitoring, </w:t>
      </w:r>
      <w:r w:rsidRPr="00F03FD6">
        <w:rPr>
          <w:bCs/>
        </w:rPr>
        <w:t>data collection (except for the purpose of</w:t>
      </w:r>
      <w:r>
        <w:rPr>
          <w:bCs/>
        </w:rPr>
        <w:t xml:space="preserve"> CN/OAM/OTT </w:t>
      </w:r>
      <w:r w:rsidRPr="00F03FD6">
        <w:rPr>
          <w:bCs/>
        </w:rPr>
        <w:t>collection of UE-sided model training data) for both UE-sided and NW-sided model</w:t>
      </w:r>
      <w:r>
        <w:rPr>
          <w:bCs/>
        </w:rPr>
        <w:t>s</w:t>
      </w:r>
    </w:p>
    <w:p w14:paraId="781D252A" w14:textId="77777777" w:rsidR="00494D1E" w:rsidRPr="00F03FD6" w:rsidRDefault="00494D1E" w:rsidP="00494D1E">
      <w:pPr>
        <w:numPr>
          <w:ilvl w:val="0"/>
          <w:numId w:val="8"/>
        </w:numPr>
        <w:spacing w:after="0"/>
        <w:jc w:val="left"/>
        <w:rPr>
          <w:bCs/>
        </w:rPr>
      </w:pPr>
      <w:r w:rsidRPr="00F03FD6">
        <w:rPr>
          <w:bCs/>
        </w:rPr>
        <w:t>Signalling mechanism of applicable functionalities/models</w:t>
      </w:r>
    </w:p>
    <w:p w14:paraId="3314EE2F" w14:textId="2D1939A0" w:rsidR="001E7476" w:rsidRPr="00494D1E" w:rsidRDefault="001E7476" w:rsidP="00494D1E">
      <w:pPr>
        <w:spacing w:after="0"/>
        <w:jc w:val="left"/>
        <w:rPr>
          <w:bCs/>
        </w:rPr>
      </w:pPr>
      <w:r w:rsidRPr="000667F7">
        <w:rPr>
          <w:lang w:val="en-US"/>
        </w:rPr>
        <w:t>In th</w:t>
      </w:r>
      <w:r>
        <w:rPr>
          <w:lang w:val="en-US"/>
        </w:rPr>
        <w:t>is</w:t>
      </w:r>
      <w:r w:rsidRPr="000667F7">
        <w:rPr>
          <w:lang w:val="en-US"/>
        </w:rPr>
        <w:t xml:space="preserve"> contribution, we will discus</w:t>
      </w:r>
      <w:r w:rsidRPr="00494D1E">
        <w:rPr>
          <w:bCs/>
        </w:rPr>
        <w:t xml:space="preserve">s the </w:t>
      </w:r>
      <w:r w:rsidR="00494D1E" w:rsidRPr="00494D1E">
        <w:rPr>
          <w:rFonts w:hint="eastAsia"/>
          <w:bCs/>
        </w:rPr>
        <w:t>following</w:t>
      </w:r>
      <w:r w:rsidR="00494D1E" w:rsidRPr="00494D1E">
        <w:rPr>
          <w:bCs/>
        </w:rPr>
        <w:t xml:space="preserve"> </w:t>
      </w:r>
      <w:r w:rsidR="00494D1E" w:rsidRPr="00494D1E">
        <w:rPr>
          <w:rFonts w:hint="eastAsia"/>
          <w:bCs/>
        </w:rPr>
        <w:t>aspects</w:t>
      </w:r>
      <w:r w:rsidR="00494D1E" w:rsidRPr="00494D1E">
        <w:rPr>
          <w:bCs/>
        </w:rPr>
        <w:t xml:space="preserve"> </w:t>
      </w:r>
      <w:r w:rsidR="00494D1E" w:rsidRPr="00494D1E">
        <w:rPr>
          <w:rFonts w:hint="eastAsia"/>
          <w:bCs/>
        </w:rPr>
        <w:t>related</w:t>
      </w:r>
      <w:r w:rsidR="00494D1E" w:rsidRPr="00494D1E">
        <w:rPr>
          <w:bCs/>
        </w:rPr>
        <w:t xml:space="preserve"> </w:t>
      </w:r>
      <w:r w:rsidR="00494D1E" w:rsidRPr="00494D1E">
        <w:rPr>
          <w:rFonts w:hint="eastAsia"/>
          <w:bCs/>
        </w:rPr>
        <w:t>to</w:t>
      </w:r>
      <w:r w:rsidR="00494D1E" w:rsidRPr="00494D1E">
        <w:rPr>
          <w:bCs/>
        </w:rPr>
        <w:t xml:space="preserve"> LCM </w:t>
      </w:r>
      <w:r w:rsidR="00494D1E" w:rsidRPr="00494D1E">
        <w:rPr>
          <w:rFonts w:hint="eastAsia"/>
          <w:bCs/>
        </w:rPr>
        <w:t>for</w:t>
      </w:r>
      <w:r w:rsidR="00494D1E" w:rsidRPr="00494D1E">
        <w:rPr>
          <w:bCs/>
        </w:rPr>
        <w:t xml:space="preserve"> UE </w:t>
      </w:r>
      <w:r w:rsidR="00494D1E" w:rsidRPr="00494D1E">
        <w:rPr>
          <w:rFonts w:hint="eastAsia"/>
          <w:bCs/>
        </w:rPr>
        <w:t>side</w:t>
      </w:r>
      <w:r w:rsidR="00494D1E" w:rsidRPr="00494D1E">
        <w:rPr>
          <w:bCs/>
        </w:rPr>
        <w:t xml:space="preserve"> </w:t>
      </w:r>
      <w:r w:rsidR="00494D1E" w:rsidRPr="00494D1E">
        <w:rPr>
          <w:rFonts w:hint="eastAsia"/>
          <w:bCs/>
        </w:rPr>
        <w:t>model</w:t>
      </w:r>
      <w:r w:rsidR="00494D1E" w:rsidRPr="00494D1E">
        <w:rPr>
          <w:rFonts w:ascii="宋体" w:eastAsia="宋体" w:hAnsi="宋体" w:cs="宋体" w:hint="eastAsia"/>
          <w:bCs/>
        </w:rPr>
        <w:t>：</w:t>
      </w:r>
      <w:r w:rsidRPr="00494D1E">
        <w:rPr>
          <w:bCs/>
        </w:rPr>
        <w:t xml:space="preserve"> </w:t>
      </w:r>
    </w:p>
    <w:p w14:paraId="3191D90C" w14:textId="56C69763" w:rsidR="00494D1E" w:rsidRPr="00494D1E" w:rsidRDefault="00494D1E" w:rsidP="00494D1E">
      <w:pPr>
        <w:spacing w:after="0"/>
        <w:jc w:val="left"/>
        <w:rPr>
          <w:bCs/>
        </w:rPr>
      </w:pPr>
      <w:r w:rsidRPr="00494D1E">
        <w:rPr>
          <w:bCs/>
        </w:rPr>
        <w:t>1</w:t>
      </w:r>
      <w:r w:rsidRPr="00494D1E">
        <w:rPr>
          <w:rFonts w:ascii="宋体" w:eastAsia="宋体" w:hAnsi="宋体" w:cs="宋体" w:hint="eastAsia"/>
          <w:bCs/>
        </w:rPr>
        <w:t>、</w:t>
      </w:r>
      <w:r w:rsidR="000F2FE9">
        <w:rPr>
          <w:bCs/>
        </w:rPr>
        <w:t>F</w:t>
      </w:r>
      <w:r w:rsidR="000F2FE9" w:rsidRPr="00494D1E">
        <w:rPr>
          <w:bCs/>
        </w:rPr>
        <w:t xml:space="preserve">unctionality </w:t>
      </w:r>
      <w:r w:rsidRPr="00494D1E">
        <w:rPr>
          <w:bCs/>
        </w:rPr>
        <w:t>identification and UE capability</w:t>
      </w:r>
    </w:p>
    <w:p w14:paraId="43407F3F" w14:textId="1BAA83D7" w:rsidR="00494D1E" w:rsidRPr="00494D1E" w:rsidRDefault="00494D1E" w:rsidP="00494D1E">
      <w:pPr>
        <w:spacing w:after="0"/>
        <w:jc w:val="left"/>
        <w:rPr>
          <w:bCs/>
        </w:rPr>
      </w:pPr>
      <w:r w:rsidRPr="00494D1E">
        <w:rPr>
          <w:bCs/>
        </w:rPr>
        <w:t>2</w:t>
      </w:r>
      <w:r w:rsidRPr="00494D1E">
        <w:rPr>
          <w:rFonts w:ascii="宋体" w:eastAsia="宋体" w:hAnsi="宋体" w:cs="宋体" w:hint="eastAsia"/>
          <w:bCs/>
        </w:rPr>
        <w:t>、</w:t>
      </w:r>
      <w:r w:rsidR="000F2FE9">
        <w:rPr>
          <w:bCs/>
        </w:rPr>
        <w:t>S</w:t>
      </w:r>
      <w:r w:rsidR="000F2FE9" w:rsidRPr="00494D1E">
        <w:rPr>
          <w:bCs/>
        </w:rPr>
        <w:t xml:space="preserve">ignalling </w:t>
      </w:r>
      <w:r w:rsidRPr="00494D1E">
        <w:rPr>
          <w:bCs/>
        </w:rPr>
        <w:t xml:space="preserve">for model inference </w:t>
      </w:r>
    </w:p>
    <w:p w14:paraId="5B1BBD9C" w14:textId="110E4F5E" w:rsidR="00494D1E" w:rsidRPr="00571626" w:rsidRDefault="00494D1E" w:rsidP="00571626">
      <w:pPr>
        <w:spacing w:after="0"/>
        <w:jc w:val="left"/>
        <w:rPr>
          <w:rFonts w:eastAsiaTheme="minorEastAsia"/>
          <w:bCs/>
        </w:rPr>
      </w:pPr>
      <w:r w:rsidRPr="00494D1E">
        <w:rPr>
          <w:bCs/>
        </w:rPr>
        <w:t>3</w:t>
      </w:r>
      <w:r w:rsidRPr="00494D1E">
        <w:rPr>
          <w:rFonts w:ascii="宋体" w:eastAsia="宋体" w:hAnsi="宋体" w:cs="宋体" w:hint="eastAsia"/>
          <w:bCs/>
        </w:rPr>
        <w:t>、</w:t>
      </w:r>
      <w:r w:rsidR="005B56A9">
        <w:rPr>
          <w:bCs/>
        </w:rPr>
        <w:t>S</w:t>
      </w:r>
      <w:r w:rsidR="005B56A9" w:rsidRPr="00494D1E">
        <w:rPr>
          <w:bCs/>
        </w:rPr>
        <w:t>ignalling</w:t>
      </w:r>
      <w:r w:rsidR="000F2FE9" w:rsidRPr="00494D1E">
        <w:rPr>
          <w:bCs/>
        </w:rPr>
        <w:t xml:space="preserve"> </w:t>
      </w:r>
      <w:r w:rsidRPr="00494D1E">
        <w:rPr>
          <w:bCs/>
        </w:rPr>
        <w:t xml:space="preserve">for model monitoring </w:t>
      </w:r>
    </w:p>
    <w:p w14:paraId="45023F44" w14:textId="77777777" w:rsidR="001E7476" w:rsidRPr="00040AA3" w:rsidRDefault="001E7476" w:rsidP="001E7476">
      <w:pPr>
        <w:pStyle w:val="1"/>
        <w:rPr>
          <w:lang w:val="en-US"/>
        </w:rPr>
      </w:pPr>
      <w:r w:rsidRPr="00040AA3">
        <w:rPr>
          <w:lang w:val="en-US"/>
        </w:rPr>
        <w:t xml:space="preserve">2. Discussion </w:t>
      </w:r>
    </w:p>
    <w:p w14:paraId="0241E468" w14:textId="7785CC5D" w:rsidR="001E7476" w:rsidRDefault="001E7476" w:rsidP="001E7476">
      <w:pPr>
        <w:pStyle w:val="2"/>
        <w:rPr>
          <w:sz w:val="36"/>
          <w:szCs w:val="36"/>
          <w:lang w:val="en-US"/>
        </w:rPr>
      </w:pPr>
      <w:r w:rsidRPr="00494D1E">
        <w:rPr>
          <w:sz w:val="36"/>
          <w:szCs w:val="36"/>
          <w:lang w:val="en-US"/>
        </w:rPr>
        <w:t xml:space="preserve">2.1. </w:t>
      </w:r>
      <w:r w:rsidR="00FD3FBE">
        <w:rPr>
          <w:bCs/>
        </w:rPr>
        <w:t>F</w:t>
      </w:r>
      <w:r w:rsidR="00FD3FBE" w:rsidRPr="00494D1E">
        <w:rPr>
          <w:bCs/>
        </w:rPr>
        <w:t>unctionality</w:t>
      </w:r>
      <w:r w:rsidR="00FD3FBE" w:rsidRPr="00494D1E">
        <w:rPr>
          <w:sz w:val="36"/>
          <w:szCs w:val="36"/>
          <w:lang w:val="en-US"/>
        </w:rPr>
        <w:t xml:space="preserve"> </w:t>
      </w:r>
      <w:r w:rsidR="00494D1E" w:rsidRPr="00494D1E">
        <w:rPr>
          <w:rFonts w:hint="eastAsia"/>
          <w:sz w:val="36"/>
          <w:szCs w:val="36"/>
          <w:lang w:val="en-US"/>
        </w:rPr>
        <w:t>identification</w:t>
      </w:r>
      <w:r w:rsidR="00494D1E" w:rsidRPr="00494D1E">
        <w:rPr>
          <w:sz w:val="36"/>
          <w:szCs w:val="36"/>
          <w:lang w:val="en-US"/>
        </w:rPr>
        <w:t xml:space="preserve"> </w:t>
      </w:r>
      <w:r w:rsidR="00494D1E" w:rsidRPr="00494D1E">
        <w:rPr>
          <w:rFonts w:hint="eastAsia"/>
          <w:sz w:val="36"/>
          <w:szCs w:val="36"/>
          <w:lang w:val="en-US"/>
        </w:rPr>
        <w:t>and</w:t>
      </w:r>
      <w:r w:rsidR="00494D1E" w:rsidRPr="00494D1E">
        <w:rPr>
          <w:sz w:val="36"/>
          <w:szCs w:val="36"/>
          <w:lang w:val="en-US"/>
        </w:rPr>
        <w:t xml:space="preserve"> UE capability</w:t>
      </w:r>
      <w:r w:rsidR="00494D1E">
        <w:rPr>
          <w:sz w:val="36"/>
          <w:szCs w:val="36"/>
          <w:lang w:val="en-US"/>
        </w:rPr>
        <w:t xml:space="preserve"> </w:t>
      </w:r>
    </w:p>
    <w:tbl>
      <w:tblPr>
        <w:tblStyle w:val="ab"/>
        <w:tblW w:w="0" w:type="auto"/>
        <w:tblLook w:val="04A0" w:firstRow="1" w:lastRow="0" w:firstColumn="1" w:lastColumn="0" w:noHBand="0" w:noVBand="1"/>
      </w:tblPr>
      <w:tblGrid>
        <w:gridCol w:w="9629"/>
      </w:tblGrid>
      <w:tr w:rsidR="00CA6844" w14:paraId="76313B1C" w14:textId="77777777" w:rsidTr="00CA6844">
        <w:tc>
          <w:tcPr>
            <w:tcW w:w="9629" w:type="dxa"/>
          </w:tcPr>
          <w:p w14:paraId="00988AEA" w14:textId="75714415" w:rsidR="00CA6844" w:rsidRPr="00CA6844" w:rsidRDefault="00CA6844" w:rsidP="00CA6844">
            <w:pPr>
              <w:rPr>
                <w:rFonts w:eastAsiaTheme="minorEastAsia"/>
                <w:lang w:val="en-US"/>
              </w:rPr>
            </w:pPr>
            <w:r w:rsidRPr="00CA6844">
              <w:rPr>
                <w:rFonts w:eastAsiaTheme="minorEastAsia"/>
                <w:lang w:val="en-US"/>
              </w:rPr>
              <w:t>Agreement</w:t>
            </w:r>
            <w:r>
              <w:rPr>
                <w:rFonts w:eastAsiaTheme="minorEastAsia"/>
                <w:lang w:val="en-US"/>
              </w:rPr>
              <w:t xml:space="preserve"> in RAN1#</w:t>
            </w:r>
            <w:r w:rsidRPr="00CA6844">
              <w:rPr>
                <w:rFonts w:eastAsiaTheme="minorEastAsia"/>
                <w:lang w:val="en-US"/>
              </w:rPr>
              <w:t>112-bis-e</w:t>
            </w:r>
          </w:p>
          <w:p w14:paraId="7715E176" w14:textId="77777777" w:rsidR="00CA6844" w:rsidRPr="00CA6844" w:rsidRDefault="00CA6844" w:rsidP="00CA6844">
            <w:pPr>
              <w:numPr>
                <w:ilvl w:val="0"/>
                <w:numId w:val="11"/>
              </w:numPr>
              <w:rPr>
                <w:rFonts w:eastAsiaTheme="minorEastAsia"/>
                <w:lang w:val="en-US"/>
              </w:rPr>
            </w:pPr>
            <w:r w:rsidRPr="00CA6844">
              <w:rPr>
                <w:rFonts w:eastAsiaTheme="minorEastAsia"/>
                <w:lang w:val="en-US"/>
              </w:rPr>
              <w:t>For AI/ML functionality identification and functionality-based LCM of UE-side models and/or UE-part of two-sided models:</w:t>
            </w:r>
          </w:p>
          <w:p w14:paraId="1D777462" w14:textId="77777777" w:rsidR="00CA6844" w:rsidRPr="00CA6844" w:rsidRDefault="00CA6844" w:rsidP="00CA6844">
            <w:pPr>
              <w:numPr>
                <w:ilvl w:val="1"/>
                <w:numId w:val="12"/>
              </w:numPr>
              <w:rPr>
                <w:rFonts w:eastAsiaTheme="minorEastAsia"/>
                <w:lang w:val="en-US"/>
              </w:rPr>
            </w:pPr>
            <w:r w:rsidRPr="00CA6844">
              <w:rPr>
                <w:rFonts w:eastAsiaTheme="minorEastAsia"/>
                <w:lang w:val="en-US"/>
              </w:rPr>
              <w:t>Functionality refers to an AI/ML-enabled Feature/FG enabled by configuration(s), where configuration(s) is(are) supported based on conditions indicated by UE capability.</w:t>
            </w:r>
          </w:p>
          <w:p w14:paraId="0AB89877" w14:textId="77777777" w:rsidR="00CA6844" w:rsidRPr="00CA6844" w:rsidRDefault="00CA6844" w:rsidP="00CA6844">
            <w:pPr>
              <w:numPr>
                <w:ilvl w:val="1"/>
                <w:numId w:val="12"/>
              </w:numPr>
              <w:rPr>
                <w:rFonts w:eastAsiaTheme="minorEastAsia"/>
                <w:lang w:val="en-US"/>
              </w:rPr>
            </w:pPr>
            <w:r w:rsidRPr="00CA6844">
              <w:rPr>
                <w:rFonts w:eastAsiaTheme="minorEastAsia"/>
                <w:lang w:val="en-US"/>
              </w:rPr>
              <w:t>Correspondingly, functionality-based LCM operates based on, at least, one configuration of AI/ML-enabled Feature/FG or specific configurations of an AI/ML-enabled Feature/FG.</w:t>
            </w:r>
          </w:p>
          <w:p w14:paraId="66BDBDEF" w14:textId="77777777" w:rsidR="00CA6844" w:rsidRPr="00CA6844" w:rsidRDefault="00CA6844" w:rsidP="00CA6844">
            <w:pPr>
              <w:numPr>
                <w:ilvl w:val="2"/>
                <w:numId w:val="12"/>
              </w:numPr>
              <w:rPr>
                <w:rFonts w:eastAsiaTheme="minorEastAsia"/>
                <w:lang w:val="en-US"/>
              </w:rPr>
            </w:pPr>
            <w:r w:rsidRPr="00CA6844">
              <w:rPr>
                <w:rFonts w:eastAsiaTheme="minorEastAsia"/>
                <w:lang w:val="en-US"/>
              </w:rPr>
              <w:t>FFS: Signaling to support functionality-based LCM operations, e.g., to activate/deactivate/fallback/switch AI/ML functionalities</w:t>
            </w:r>
          </w:p>
          <w:p w14:paraId="182C5637" w14:textId="77777777" w:rsidR="00CA6844" w:rsidRPr="00CA6844" w:rsidRDefault="00CA6844" w:rsidP="00CA6844">
            <w:pPr>
              <w:numPr>
                <w:ilvl w:val="2"/>
                <w:numId w:val="12"/>
              </w:numPr>
              <w:rPr>
                <w:rFonts w:eastAsiaTheme="minorEastAsia"/>
                <w:lang w:val="en-US"/>
              </w:rPr>
            </w:pPr>
            <w:r w:rsidRPr="00CA6844">
              <w:rPr>
                <w:rFonts w:eastAsiaTheme="minorEastAsia"/>
                <w:lang w:val="en-US"/>
              </w:rPr>
              <w:t>FFS: Whether/how to address additional conditions (e.g., scenarios, sites, and datasets) to aid UE-side transparent model operations (without model identification) at the Functionality level</w:t>
            </w:r>
          </w:p>
          <w:p w14:paraId="77F42E08" w14:textId="77777777" w:rsidR="00CA6844" w:rsidRPr="00CA6844" w:rsidRDefault="00CA6844" w:rsidP="00CA6844">
            <w:pPr>
              <w:numPr>
                <w:ilvl w:val="2"/>
                <w:numId w:val="12"/>
              </w:numPr>
              <w:rPr>
                <w:rFonts w:eastAsiaTheme="minorEastAsia"/>
                <w:lang w:val="en-US"/>
              </w:rPr>
            </w:pPr>
            <w:r w:rsidRPr="00CA6844">
              <w:rPr>
                <w:rFonts w:eastAsiaTheme="minorEastAsia"/>
                <w:lang w:val="en-US"/>
              </w:rPr>
              <w:t>FFS: Other aspects that may constitute Functionality</w:t>
            </w:r>
          </w:p>
          <w:p w14:paraId="6D96CFA1" w14:textId="77777777" w:rsidR="00CA6844" w:rsidRPr="00CA6844" w:rsidRDefault="00CA6844" w:rsidP="00CA6844">
            <w:pPr>
              <w:numPr>
                <w:ilvl w:val="1"/>
                <w:numId w:val="12"/>
              </w:numPr>
              <w:rPr>
                <w:rFonts w:eastAsiaTheme="minorEastAsia"/>
                <w:lang w:val="en-US"/>
              </w:rPr>
            </w:pPr>
            <w:r w:rsidRPr="00CA6844">
              <w:rPr>
                <w:rFonts w:eastAsiaTheme="minorEastAsia"/>
                <w:lang w:val="en-US"/>
              </w:rPr>
              <w:t>FFS: which aspects should be specified as conditions of a Feature/FG available for functionality will be discussed in each sub-use-case agenda.</w:t>
            </w:r>
          </w:p>
          <w:p w14:paraId="350085D4" w14:textId="77777777" w:rsidR="00CA6844" w:rsidRPr="00715C8A" w:rsidRDefault="00CA6844" w:rsidP="00CA6844">
            <w:pPr>
              <w:spacing w:line="288" w:lineRule="auto"/>
              <w:jc w:val="left"/>
              <w:rPr>
                <w:rFonts w:ascii="Times New Roman" w:eastAsia="等线" w:hAnsi="Times New Roman"/>
                <w:iCs/>
                <w:szCs w:val="24"/>
              </w:rPr>
            </w:pPr>
            <w:r w:rsidRPr="00715C8A">
              <w:rPr>
                <w:rFonts w:ascii="Times New Roman" w:eastAsia="等线" w:hAnsi="Times New Roman"/>
                <w:iCs/>
                <w:szCs w:val="24"/>
              </w:rPr>
              <w:lastRenderedPageBreak/>
              <w:t>Agreement</w:t>
            </w:r>
            <w:r>
              <w:rPr>
                <w:rFonts w:ascii="Times New Roman" w:eastAsia="等线" w:hAnsi="Times New Roman"/>
                <w:iCs/>
                <w:szCs w:val="24"/>
              </w:rPr>
              <w:t xml:space="preserve"> in RAN1#114b:</w:t>
            </w:r>
          </w:p>
          <w:p w14:paraId="45F6C6EE" w14:textId="77777777" w:rsidR="00CA6844" w:rsidRPr="00CA6844" w:rsidRDefault="00CA6844" w:rsidP="00CA6844">
            <w:pPr>
              <w:spacing w:line="288" w:lineRule="auto"/>
              <w:jc w:val="left"/>
              <w:rPr>
                <w:rFonts w:ascii="Times New Roman" w:eastAsia="等线" w:hAnsi="Times New Roman"/>
                <w:iCs/>
                <w:szCs w:val="24"/>
              </w:rPr>
            </w:pPr>
            <w:r w:rsidRPr="00CA6844">
              <w:rPr>
                <w:rFonts w:ascii="Times New Roman" w:eastAsia="等线" w:hAnsi="Times New Roman"/>
                <w:iCs/>
                <w:szCs w:val="24"/>
              </w:rPr>
              <w:t>For an AI/ML-enabled feature/FG, additional conditions refer to any aspects that are assumed for the training of the model but are not a part of UE capability for the AI/ML-enabled feature/FG.</w:t>
            </w:r>
          </w:p>
          <w:p w14:paraId="273A71ED" w14:textId="77777777" w:rsidR="00CA6844" w:rsidRPr="00CA6844" w:rsidRDefault="00CA6844" w:rsidP="00CA6844">
            <w:pPr>
              <w:numPr>
                <w:ilvl w:val="0"/>
                <w:numId w:val="15"/>
              </w:numPr>
              <w:spacing w:line="288" w:lineRule="auto"/>
              <w:jc w:val="left"/>
              <w:rPr>
                <w:rFonts w:ascii="Times New Roman" w:eastAsia="等线" w:hAnsi="Times New Roman"/>
                <w:iCs/>
                <w:szCs w:val="24"/>
              </w:rPr>
            </w:pPr>
            <w:r w:rsidRPr="00CA6844">
              <w:rPr>
                <w:rFonts w:ascii="Times New Roman" w:eastAsia="等线" w:hAnsi="Times New Roman"/>
                <w:iCs/>
                <w:szCs w:val="24"/>
              </w:rPr>
              <w:t xml:space="preserve">It doesn’t imply that additional conditions are necessarily specified </w:t>
            </w:r>
          </w:p>
          <w:p w14:paraId="58B3B014" w14:textId="77777777" w:rsidR="00CA6844" w:rsidRPr="00715C8A" w:rsidRDefault="00CA6844" w:rsidP="00CA6844">
            <w:pPr>
              <w:spacing w:line="288" w:lineRule="auto"/>
              <w:jc w:val="left"/>
              <w:rPr>
                <w:rFonts w:ascii="Times New Roman" w:eastAsia="等线" w:hAnsi="Times New Roman"/>
                <w:iCs/>
                <w:szCs w:val="24"/>
              </w:rPr>
            </w:pPr>
            <w:r w:rsidRPr="00715C8A">
              <w:rPr>
                <w:rFonts w:ascii="Times New Roman" w:eastAsia="等线" w:hAnsi="Times New Roman"/>
                <w:iCs/>
                <w:szCs w:val="24"/>
              </w:rPr>
              <w:t>Agreement</w:t>
            </w:r>
            <w:r>
              <w:rPr>
                <w:rFonts w:ascii="Times New Roman" w:eastAsia="等线" w:hAnsi="Times New Roman"/>
                <w:iCs/>
                <w:szCs w:val="24"/>
              </w:rPr>
              <w:t xml:space="preserve"> in RAN1#114b:</w:t>
            </w:r>
          </w:p>
          <w:p w14:paraId="6A2E12E0" w14:textId="77777777" w:rsidR="00CA6844" w:rsidRPr="00CA6844" w:rsidRDefault="00CA6844" w:rsidP="00CA6844">
            <w:pPr>
              <w:numPr>
                <w:ilvl w:val="0"/>
                <w:numId w:val="14"/>
              </w:numPr>
              <w:spacing w:line="288" w:lineRule="auto"/>
              <w:jc w:val="left"/>
              <w:rPr>
                <w:rFonts w:ascii="Times New Roman" w:eastAsia="等线" w:hAnsi="Times New Roman"/>
                <w:iCs/>
                <w:szCs w:val="24"/>
              </w:rPr>
            </w:pPr>
            <w:r w:rsidRPr="00CA6844">
              <w:rPr>
                <w:rFonts w:ascii="Times New Roman" w:eastAsia="等线" w:hAnsi="Times New Roman"/>
                <w:iCs/>
                <w:szCs w:val="24"/>
              </w:rPr>
              <w:t xml:space="preserve">Additional conditions can be divided into two categories: NW-side additional conditions and UE-side additional conditions. </w:t>
            </w:r>
          </w:p>
          <w:p w14:paraId="2C55C0BD" w14:textId="0FBF93EF" w:rsidR="00CA6844" w:rsidRPr="00CA6844" w:rsidRDefault="00CA6844" w:rsidP="00531EAC">
            <w:pPr>
              <w:numPr>
                <w:ilvl w:val="0"/>
                <w:numId w:val="14"/>
              </w:numPr>
              <w:spacing w:line="288" w:lineRule="auto"/>
              <w:jc w:val="left"/>
              <w:rPr>
                <w:rFonts w:ascii="Times New Roman" w:eastAsia="等线" w:hAnsi="Times New Roman"/>
                <w:iCs/>
                <w:szCs w:val="24"/>
              </w:rPr>
            </w:pPr>
            <w:r w:rsidRPr="00CA6844">
              <w:rPr>
                <w:rFonts w:ascii="Times New Roman" w:eastAsia="等线" w:hAnsi="Times New Roman"/>
                <w:iCs/>
                <w:szCs w:val="24"/>
              </w:rPr>
              <w:t>Note: whether specification impact is needed is separate discussion</w:t>
            </w:r>
          </w:p>
          <w:p w14:paraId="2F059F5B" w14:textId="0E820064" w:rsidR="00CA6844" w:rsidRPr="00531EAC" w:rsidRDefault="00CA6844" w:rsidP="00CA6844">
            <w:pPr>
              <w:spacing w:line="288" w:lineRule="auto"/>
              <w:jc w:val="left"/>
              <w:rPr>
                <w:rFonts w:ascii="Times New Roman" w:eastAsia="等线" w:hAnsi="Times New Roman"/>
                <w:iCs/>
                <w:szCs w:val="24"/>
              </w:rPr>
            </w:pPr>
            <w:r w:rsidRPr="00531EAC">
              <w:rPr>
                <w:rFonts w:ascii="Times New Roman" w:eastAsia="等线" w:hAnsi="Times New Roman"/>
                <w:iCs/>
                <w:szCs w:val="24"/>
              </w:rPr>
              <w:t>Agreement</w:t>
            </w:r>
            <w:r>
              <w:rPr>
                <w:rFonts w:ascii="Times New Roman" w:eastAsia="等线" w:hAnsi="Times New Roman"/>
                <w:iCs/>
                <w:szCs w:val="24"/>
              </w:rPr>
              <w:t xml:space="preserve"> in RAN1#114b:</w:t>
            </w:r>
          </w:p>
          <w:p w14:paraId="05BF35DC" w14:textId="77777777" w:rsidR="00CA6844" w:rsidRPr="00571D98" w:rsidRDefault="00CA6844" w:rsidP="00CA6844">
            <w:pPr>
              <w:spacing w:line="288" w:lineRule="auto"/>
              <w:jc w:val="left"/>
              <w:rPr>
                <w:rFonts w:ascii="Times New Roman" w:eastAsia="Batang" w:hAnsi="Times New Roman"/>
                <w:szCs w:val="24"/>
                <w:lang w:eastAsia="en-US"/>
              </w:rPr>
            </w:pPr>
            <w:r w:rsidRPr="00571D98">
              <w:rPr>
                <w:rFonts w:ascii="Times New Roman" w:eastAsia="Batang" w:hAnsi="Times New Roman"/>
                <w:szCs w:val="24"/>
                <w:lang w:eastAsia="en-US"/>
              </w:rPr>
              <w:t xml:space="preserve">For inference for UE-side models, to ensure consistency between training and inference regarding NW-side additional conditions (if identified), the following options can be taken as potential approaches (when feasible and necessary): </w:t>
            </w:r>
          </w:p>
          <w:p w14:paraId="1381FD8F" w14:textId="77777777" w:rsidR="00CA6844" w:rsidRPr="00571D98" w:rsidRDefault="00CA6844" w:rsidP="00CA6844">
            <w:pPr>
              <w:numPr>
                <w:ilvl w:val="0"/>
                <w:numId w:val="13"/>
              </w:numPr>
              <w:spacing w:after="180" w:line="288" w:lineRule="auto"/>
              <w:contextualSpacing/>
              <w:jc w:val="left"/>
              <w:rPr>
                <w:rFonts w:ascii="Times New Roman" w:eastAsia="宋体" w:hAnsi="Times New Roman"/>
                <w:lang w:eastAsia="ja-JP"/>
              </w:rPr>
            </w:pPr>
            <w:r w:rsidRPr="00571D98">
              <w:rPr>
                <w:rFonts w:ascii="Times New Roman" w:eastAsia="宋体" w:hAnsi="Times New Roman"/>
                <w:lang w:eastAsia="ja-JP"/>
              </w:rPr>
              <w:t>Model identification to achieve alignment on the NW-side additional condition between NW-side and UE-side</w:t>
            </w:r>
          </w:p>
          <w:p w14:paraId="7CE9191C" w14:textId="77777777" w:rsidR="00CA6844" w:rsidRPr="00571D98" w:rsidRDefault="00CA6844" w:rsidP="00CA6844">
            <w:pPr>
              <w:numPr>
                <w:ilvl w:val="0"/>
                <w:numId w:val="13"/>
              </w:numPr>
              <w:spacing w:after="180" w:line="288" w:lineRule="auto"/>
              <w:contextualSpacing/>
              <w:jc w:val="left"/>
              <w:rPr>
                <w:rFonts w:ascii="Times New Roman" w:eastAsia="宋体" w:hAnsi="Times New Roman"/>
                <w:lang w:eastAsia="ja-JP"/>
              </w:rPr>
            </w:pPr>
            <w:r w:rsidRPr="00571D98">
              <w:rPr>
                <w:rFonts w:ascii="Times New Roman" w:eastAsia="宋体" w:hAnsi="Times New Roman"/>
                <w:lang w:eastAsia="ja-JP"/>
              </w:rPr>
              <w:t>Model training at NW and transfer to UE, where the model has been trained under the additional condition</w:t>
            </w:r>
          </w:p>
          <w:p w14:paraId="15752FED" w14:textId="77777777" w:rsidR="00CA6844" w:rsidRPr="00571D98" w:rsidRDefault="00CA6844" w:rsidP="00CA6844">
            <w:pPr>
              <w:numPr>
                <w:ilvl w:val="0"/>
                <w:numId w:val="13"/>
              </w:numPr>
              <w:spacing w:after="180" w:line="288" w:lineRule="auto"/>
              <w:contextualSpacing/>
              <w:jc w:val="left"/>
              <w:rPr>
                <w:rFonts w:ascii="Times New Roman" w:eastAsia="宋体" w:hAnsi="Times New Roman"/>
                <w:lang w:eastAsia="ja-JP"/>
              </w:rPr>
            </w:pPr>
            <w:r w:rsidRPr="00571D98">
              <w:rPr>
                <w:rFonts w:ascii="Times New Roman" w:eastAsia="宋体" w:hAnsi="Times New Roman"/>
                <w:lang w:eastAsia="ja-JP"/>
              </w:rPr>
              <w:t xml:space="preserve">Information and/or indication on NW-side additional conditions is provided to UE </w:t>
            </w:r>
          </w:p>
          <w:p w14:paraId="4BBC482D" w14:textId="77777777" w:rsidR="00CA6844" w:rsidRPr="00571D98" w:rsidRDefault="00CA6844" w:rsidP="00CA6844">
            <w:pPr>
              <w:numPr>
                <w:ilvl w:val="0"/>
                <w:numId w:val="13"/>
              </w:numPr>
              <w:spacing w:after="180" w:line="288" w:lineRule="auto"/>
              <w:contextualSpacing/>
              <w:jc w:val="left"/>
              <w:rPr>
                <w:rFonts w:ascii="Times New Roman" w:eastAsia="宋体" w:hAnsi="Times New Roman"/>
                <w:lang w:eastAsia="ja-JP"/>
              </w:rPr>
            </w:pPr>
            <w:r w:rsidRPr="00571D98">
              <w:rPr>
                <w:rFonts w:ascii="Times New Roman" w:eastAsia="宋体" w:hAnsi="Times New Roman"/>
                <w:lang w:eastAsia="ja-JP"/>
              </w:rPr>
              <w:t>Consistency assisted by monitoring (by UE and/or NW, the performance of UE-side candidate models/functionalities to select a model/functionality)</w:t>
            </w:r>
          </w:p>
          <w:p w14:paraId="1129BF37" w14:textId="77777777" w:rsidR="00CA6844" w:rsidRPr="00571D98" w:rsidRDefault="00CA6844" w:rsidP="00CA6844">
            <w:pPr>
              <w:numPr>
                <w:ilvl w:val="0"/>
                <w:numId w:val="13"/>
              </w:numPr>
              <w:spacing w:after="180" w:line="288" w:lineRule="auto"/>
              <w:contextualSpacing/>
              <w:jc w:val="left"/>
              <w:rPr>
                <w:rFonts w:ascii="Times New Roman" w:eastAsia="宋体" w:hAnsi="Times New Roman"/>
                <w:lang w:eastAsia="ja-JP"/>
              </w:rPr>
            </w:pPr>
            <w:r w:rsidRPr="00571D98">
              <w:rPr>
                <w:rFonts w:ascii="Times New Roman" w:eastAsia="宋体" w:hAnsi="Times New Roman"/>
                <w:lang w:eastAsia="ja-JP"/>
              </w:rPr>
              <w:t>Other approaches are not precluded</w:t>
            </w:r>
          </w:p>
          <w:p w14:paraId="0AA1A485" w14:textId="56C71CE4" w:rsidR="00CA6844" w:rsidRPr="00531EAC" w:rsidRDefault="00CA6844" w:rsidP="00531EAC">
            <w:pPr>
              <w:numPr>
                <w:ilvl w:val="0"/>
                <w:numId w:val="13"/>
              </w:numPr>
              <w:spacing w:after="180" w:line="288" w:lineRule="auto"/>
              <w:contextualSpacing/>
              <w:jc w:val="left"/>
              <w:rPr>
                <w:rFonts w:ascii="Times New Roman" w:eastAsia="宋体" w:hAnsi="Times New Roman"/>
                <w:lang w:eastAsia="ja-JP"/>
              </w:rPr>
            </w:pPr>
            <w:r w:rsidRPr="00571D98">
              <w:rPr>
                <w:rFonts w:ascii="Times New Roman" w:eastAsia="宋体" w:hAnsi="Times New Roman"/>
                <w:lang w:eastAsia="ja-JP"/>
              </w:rPr>
              <w:t>Note: it does not deny the possibility that different approaches can achieve the same function.</w:t>
            </w:r>
          </w:p>
        </w:tc>
      </w:tr>
    </w:tbl>
    <w:p w14:paraId="470E9B9E" w14:textId="77777777" w:rsidR="00CA6844" w:rsidRPr="00531EAC" w:rsidRDefault="00CA6844" w:rsidP="00531EAC">
      <w:pPr>
        <w:rPr>
          <w:rFonts w:eastAsiaTheme="minorEastAsia"/>
          <w:lang w:val="en-US"/>
        </w:rPr>
      </w:pPr>
    </w:p>
    <w:p w14:paraId="3230C123" w14:textId="3EB28013" w:rsidR="00CD444E" w:rsidRPr="00571626" w:rsidRDefault="00494D1E" w:rsidP="001E7476">
      <w:pPr>
        <w:spacing w:line="276" w:lineRule="auto"/>
        <w:rPr>
          <w:rFonts w:eastAsiaTheme="minorEastAsia"/>
          <w:b/>
          <w:sz w:val="21"/>
          <w:szCs w:val="24"/>
          <w:lang w:val="en-US"/>
        </w:rPr>
      </w:pPr>
      <w:r w:rsidRPr="00571626">
        <w:rPr>
          <w:rFonts w:eastAsia="Calibri"/>
          <w:b/>
          <w:sz w:val="21"/>
          <w:szCs w:val="24"/>
          <w:lang w:val="en-US"/>
        </w:rPr>
        <w:t>I</w:t>
      </w:r>
      <w:r w:rsidRPr="00571626">
        <w:rPr>
          <w:rFonts w:eastAsia="Calibri" w:hint="eastAsia"/>
          <w:b/>
          <w:sz w:val="21"/>
          <w:szCs w:val="24"/>
          <w:lang w:val="en-US"/>
        </w:rPr>
        <w:t>ssue</w:t>
      </w:r>
      <w:r w:rsidRPr="00571626">
        <w:rPr>
          <w:rFonts w:eastAsia="Calibri"/>
          <w:b/>
          <w:sz w:val="21"/>
          <w:szCs w:val="24"/>
          <w:lang w:val="en-US"/>
        </w:rPr>
        <w:t xml:space="preserve"> </w:t>
      </w:r>
      <w:r w:rsidRPr="00571626">
        <w:rPr>
          <w:rFonts w:eastAsia="Calibri" w:hint="eastAsia"/>
          <w:b/>
          <w:sz w:val="21"/>
          <w:szCs w:val="24"/>
          <w:lang w:val="en-US"/>
        </w:rPr>
        <w:t>one</w:t>
      </w:r>
      <w:r w:rsidRPr="00571626">
        <w:rPr>
          <w:rFonts w:ascii="宋体" w:eastAsia="宋体" w:hAnsi="宋体" w:cs="宋体" w:hint="eastAsia"/>
          <w:b/>
          <w:sz w:val="21"/>
          <w:szCs w:val="24"/>
          <w:lang w:val="en-US"/>
        </w:rPr>
        <w:t>：</w:t>
      </w:r>
      <w:r w:rsidRPr="00571626">
        <w:rPr>
          <w:rFonts w:eastAsia="Calibri"/>
          <w:b/>
          <w:sz w:val="21"/>
          <w:szCs w:val="24"/>
          <w:lang w:val="en-US"/>
        </w:rPr>
        <w:t>Functionality granularity</w:t>
      </w:r>
    </w:p>
    <w:p w14:paraId="1D776A96" w14:textId="037D7BC4" w:rsidR="00533BD1" w:rsidRDefault="00CD444E" w:rsidP="001E7476">
      <w:pPr>
        <w:spacing w:line="276" w:lineRule="auto"/>
        <w:rPr>
          <w:rFonts w:eastAsiaTheme="minorEastAsia"/>
          <w:bCs/>
          <w:sz w:val="21"/>
          <w:szCs w:val="24"/>
          <w:lang w:val="en-US"/>
        </w:rPr>
      </w:pPr>
      <w:r>
        <w:rPr>
          <w:rFonts w:eastAsiaTheme="minorEastAsia"/>
          <w:bCs/>
          <w:sz w:val="21"/>
          <w:szCs w:val="24"/>
          <w:lang w:val="en-US"/>
        </w:rPr>
        <w:t xml:space="preserve">Before configuring the model for inference, UE and network should identify the AI/ML </w:t>
      </w:r>
      <w:r w:rsidR="003E76E5">
        <w:rPr>
          <w:rFonts w:eastAsiaTheme="minorEastAsia"/>
          <w:bCs/>
          <w:sz w:val="21"/>
          <w:szCs w:val="24"/>
          <w:lang w:val="en-US"/>
        </w:rPr>
        <w:t>functionality. However, according to current TR38.843</w:t>
      </w:r>
      <w:r w:rsidR="00571626">
        <w:rPr>
          <w:rFonts w:eastAsiaTheme="minorEastAsia"/>
          <w:bCs/>
          <w:sz w:val="21"/>
          <w:szCs w:val="24"/>
          <w:lang w:val="en-US"/>
        </w:rPr>
        <w:t>[2]</w:t>
      </w:r>
      <w:r w:rsidR="003E76E5">
        <w:rPr>
          <w:rFonts w:eastAsiaTheme="minorEastAsia"/>
          <w:bCs/>
          <w:sz w:val="21"/>
          <w:szCs w:val="24"/>
          <w:lang w:val="en-US"/>
        </w:rPr>
        <w:t xml:space="preserve">, there is no clear description for </w:t>
      </w:r>
      <w:r w:rsidR="00571626">
        <w:rPr>
          <w:rFonts w:eastAsiaTheme="minorEastAsia" w:hint="eastAsia"/>
          <w:bCs/>
          <w:sz w:val="21"/>
          <w:szCs w:val="24"/>
          <w:lang w:val="en-US"/>
        </w:rPr>
        <w:t>the</w:t>
      </w:r>
      <w:r w:rsidR="00571626">
        <w:rPr>
          <w:rFonts w:eastAsiaTheme="minorEastAsia"/>
          <w:bCs/>
          <w:sz w:val="21"/>
          <w:szCs w:val="24"/>
          <w:lang w:val="en-US"/>
        </w:rPr>
        <w:t xml:space="preserve"> </w:t>
      </w:r>
      <w:r w:rsidR="00533BD1">
        <w:rPr>
          <w:rFonts w:eastAsiaTheme="minorEastAsia"/>
          <w:bCs/>
          <w:sz w:val="21"/>
          <w:szCs w:val="24"/>
          <w:lang w:val="en-US"/>
        </w:rPr>
        <w:t>granularity of the AI/ML functionality.</w:t>
      </w:r>
      <w:r w:rsidR="00533BD1">
        <w:rPr>
          <w:rFonts w:eastAsiaTheme="minorEastAsia" w:hint="eastAsia"/>
          <w:bCs/>
          <w:sz w:val="21"/>
          <w:szCs w:val="24"/>
          <w:lang w:val="en-US"/>
        </w:rPr>
        <w:t xml:space="preserve"> </w:t>
      </w:r>
      <w:r w:rsidR="00E4525D">
        <w:rPr>
          <w:rFonts w:eastAsiaTheme="minorEastAsia"/>
          <w:bCs/>
          <w:sz w:val="21"/>
          <w:szCs w:val="24"/>
          <w:lang w:val="en-US"/>
        </w:rPr>
        <w:t>T</w:t>
      </w:r>
      <w:r w:rsidR="00571626">
        <w:rPr>
          <w:rFonts w:eastAsiaTheme="minorEastAsia" w:hint="eastAsia"/>
          <w:bCs/>
          <w:sz w:val="21"/>
          <w:szCs w:val="24"/>
          <w:lang w:val="en-US"/>
        </w:rPr>
        <w:t>wo</w:t>
      </w:r>
      <w:r w:rsidR="00533BD1">
        <w:rPr>
          <w:rFonts w:eastAsiaTheme="minorEastAsia"/>
          <w:bCs/>
          <w:sz w:val="21"/>
          <w:szCs w:val="24"/>
          <w:lang w:val="en-US"/>
        </w:rPr>
        <w:t xml:space="preserve"> different levels could be considered.</w:t>
      </w:r>
    </w:p>
    <w:p w14:paraId="56B334E1" w14:textId="4AD236C5" w:rsidR="00CA6844" w:rsidRPr="00E4525D" w:rsidRDefault="00533BD1" w:rsidP="001E7476">
      <w:pPr>
        <w:spacing w:line="276" w:lineRule="auto"/>
        <w:rPr>
          <w:rFonts w:eastAsiaTheme="minorEastAsia"/>
          <w:b/>
          <w:sz w:val="21"/>
          <w:szCs w:val="24"/>
          <w:lang w:val="en-US"/>
        </w:rPr>
      </w:pPr>
      <w:r w:rsidRPr="00E4525D">
        <w:rPr>
          <w:rFonts w:eastAsiaTheme="minorEastAsia"/>
          <w:b/>
          <w:sz w:val="21"/>
          <w:szCs w:val="24"/>
          <w:lang w:val="en-US"/>
        </w:rPr>
        <w:t xml:space="preserve">Level one: </w:t>
      </w:r>
      <w:r w:rsidR="00CA6844" w:rsidRPr="00E4525D">
        <w:rPr>
          <w:rFonts w:eastAsiaTheme="minorEastAsia"/>
          <w:b/>
          <w:sz w:val="21"/>
          <w:szCs w:val="24"/>
          <w:lang w:val="en-US"/>
        </w:rPr>
        <w:t>Functionality refers to an AI/ML-enabled Feature/FG enabled by configuration(s), where configuration(s) is(are) supported based on conditions indicated by UE capability.</w:t>
      </w:r>
    </w:p>
    <w:p w14:paraId="07FA86E1" w14:textId="104F7F58" w:rsidR="00CA6844" w:rsidRDefault="00EF4C2B" w:rsidP="001E7476">
      <w:pPr>
        <w:spacing w:line="276" w:lineRule="auto"/>
        <w:rPr>
          <w:rFonts w:eastAsiaTheme="minorEastAsia"/>
          <w:bCs/>
          <w:sz w:val="21"/>
          <w:szCs w:val="24"/>
          <w:lang w:val="en-US"/>
        </w:rPr>
      </w:pPr>
      <w:r>
        <w:rPr>
          <w:rFonts w:eastAsiaTheme="minorEastAsia"/>
          <w:bCs/>
          <w:sz w:val="21"/>
          <w:szCs w:val="24"/>
          <w:lang w:val="en-US"/>
        </w:rPr>
        <w:t xml:space="preserve">For level one, </w:t>
      </w:r>
      <w:r w:rsidR="00CA6844">
        <w:rPr>
          <w:rFonts w:eastAsiaTheme="minorEastAsia"/>
          <w:bCs/>
          <w:sz w:val="21"/>
          <w:szCs w:val="24"/>
          <w:lang w:val="en-US"/>
        </w:rPr>
        <w:t xml:space="preserve">UE may firstly report supported features for a </w:t>
      </w:r>
      <w:r>
        <w:rPr>
          <w:rFonts w:eastAsiaTheme="minorEastAsia"/>
          <w:bCs/>
          <w:sz w:val="21"/>
          <w:szCs w:val="24"/>
          <w:lang w:val="en-US"/>
        </w:rPr>
        <w:t>feature group like legacy UE capability report. Then, the functionality may be enabled by network configuration according to the UE capability. Take spatial beam prediction as an example:</w:t>
      </w:r>
    </w:p>
    <w:p w14:paraId="2B3B7D30" w14:textId="4BCE0B03" w:rsidR="00EF4C2B" w:rsidRDefault="00EF4C2B" w:rsidP="00EF4C2B">
      <w:pPr>
        <w:pStyle w:val="a7"/>
        <w:numPr>
          <w:ilvl w:val="0"/>
          <w:numId w:val="16"/>
        </w:numPr>
        <w:spacing w:line="276" w:lineRule="auto"/>
        <w:rPr>
          <w:rFonts w:eastAsiaTheme="minorEastAsia"/>
          <w:bCs/>
          <w:sz w:val="21"/>
          <w:szCs w:val="24"/>
          <w:lang w:val="en-US"/>
        </w:rPr>
      </w:pPr>
      <w:r>
        <w:rPr>
          <w:rFonts w:eastAsiaTheme="minorEastAsia" w:hint="eastAsia"/>
          <w:bCs/>
          <w:sz w:val="21"/>
          <w:szCs w:val="24"/>
          <w:lang w:val="en-US"/>
        </w:rPr>
        <w:t>F</w:t>
      </w:r>
      <w:r>
        <w:rPr>
          <w:rFonts w:eastAsiaTheme="minorEastAsia"/>
          <w:bCs/>
          <w:sz w:val="21"/>
          <w:szCs w:val="24"/>
          <w:lang w:val="en-US"/>
        </w:rPr>
        <w:t>eature group refers to a use case (i.e., spatial beam prediction).</w:t>
      </w:r>
    </w:p>
    <w:p w14:paraId="1C958E89" w14:textId="042568BB" w:rsidR="00EF4C2B" w:rsidRDefault="00EF4C2B" w:rsidP="00EF4C2B">
      <w:pPr>
        <w:pStyle w:val="a7"/>
        <w:numPr>
          <w:ilvl w:val="0"/>
          <w:numId w:val="16"/>
        </w:numPr>
        <w:spacing w:line="276" w:lineRule="auto"/>
        <w:rPr>
          <w:rFonts w:eastAsiaTheme="minorEastAsia"/>
          <w:bCs/>
          <w:sz w:val="21"/>
          <w:szCs w:val="24"/>
          <w:lang w:val="en-US"/>
        </w:rPr>
      </w:pPr>
      <w:r>
        <w:rPr>
          <w:rFonts w:eastAsiaTheme="minorEastAsia"/>
          <w:bCs/>
          <w:sz w:val="21"/>
          <w:szCs w:val="24"/>
          <w:lang w:val="en-US"/>
        </w:rPr>
        <w:t>Features refer to the supported number of predicated beams, supported Set B patterns</w:t>
      </w:r>
      <w:r w:rsidR="00CF3A12">
        <w:rPr>
          <w:rFonts w:eastAsiaTheme="minorEastAsia"/>
          <w:bCs/>
          <w:sz w:val="21"/>
          <w:szCs w:val="24"/>
          <w:lang w:val="en-US"/>
        </w:rPr>
        <w:t xml:space="preserve"> etc</w:t>
      </w:r>
      <w:r>
        <w:rPr>
          <w:rFonts w:eastAsiaTheme="minorEastAsia"/>
          <w:bCs/>
          <w:sz w:val="21"/>
          <w:szCs w:val="24"/>
          <w:lang w:val="en-US"/>
        </w:rPr>
        <w:t>.</w:t>
      </w:r>
    </w:p>
    <w:p w14:paraId="62E70E2C" w14:textId="01BCAD50" w:rsidR="00EF4C2B" w:rsidRPr="00531EAC" w:rsidRDefault="00EF4C2B" w:rsidP="00531EAC">
      <w:pPr>
        <w:pStyle w:val="a7"/>
        <w:numPr>
          <w:ilvl w:val="0"/>
          <w:numId w:val="16"/>
        </w:numPr>
        <w:spacing w:line="276" w:lineRule="auto"/>
        <w:rPr>
          <w:rFonts w:eastAsiaTheme="minorEastAsia"/>
          <w:bCs/>
          <w:sz w:val="21"/>
          <w:szCs w:val="24"/>
          <w:lang w:val="en-US"/>
        </w:rPr>
      </w:pPr>
      <w:r>
        <w:rPr>
          <w:rFonts w:eastAsiaTheme="minorEastAsia" w:hint="eastAsia"/>
          <w:bCs/>
          <w:sz w:val="21"/>
          <w:szCs w:val="24"/>
          <w:lang w:val="en-US"/>
        </w:rPr>
        <w:t>F</w:t>
      </w:r>
      <w:r>
        <w:rPr>
          <w:rFonts w:eastAsiaTheme="minorEastAsia"/>
          <w:bCs/>
          <w:sz w:val="21"/>
          <w:szCs w:val="24"/>
          <w:lang w:val="en-US"/>
        </w:rPr>
        <w:t>unctionality refers to configurations according to the features reported by UE. For example, network configure a specific number of predicted beams and a specific Set B pattern for the functionality.</w:t>
      </w:r>
    </w:p>
    <w:p w14:paraId="5C53DF7F" w14:textId="4FB2A83B" w:rsidR="00CA6844" w:rsidRPr="00E4525D" w:rsidRDefault="0036691E" w:rsidP="001E7476">
      <w:pPr>
        <w:spacing w:line="276" w:lineRule="auto"/>
        <w:rPr>
          <w:rFonts w:eastAsiaTheme="minorEastAsia"/>
          <w:b/>
          <w:sz w:val="21"/>
          <w:szCs w:val="24"/>
          <w:lang w:val="en-US"/>
        </w:rPr>
      </w:pPr>
      <w:r w:rsidRPr="00E4525D">
        <w:rPr>
          <w:rFonts w:eastAsiaTheme="minorEastAsia"/>
          <w:b/>
          <w:sz w:val="21"/>
          <w:szCs w:val="24"/>
          <w:lang w:val="en-US"/>
        </w:rPr>
        <w:t xml:space="preserve">Level two: </w:t>
      </w:r>
      <w:r w:rsidR="002822A2" w:rsidRPr="00E4525D">
        <w:rPr>
          <w:rFonts w:eastAsiaTheme="minorEastAsia"/>
          <w:b/>
          <w:sz w:val="21"/>
          <w:szCs w:val="24"/>
          <w:lang w:val="en-US"/>
        </w:rPr>
        <w:t xml:space="preserve"> </w:t>
      </w:r>
      <w:r w:rsidR="00CA6844" w:rsidRPr="00E4525D">
        <w:rPr>
          <w:rFonts w:eastAsiaTheme="minorEastAsia"/>
          <w:b/>
          <w:sz w:val="21"/>
          <w:szCs w:val="24"/>
          <w:lang w:val="en-US"/>
        </w:rPr>
        <w:t>Functionality refers to an AI/ML-enabled Feature/FG enabled by configuration(s), where configuration(s) is(are) supported based on conditions indicated by UE capability and additional conditions.</w:t>
      </w:r>
    </w:p>
    <w:p w14:paraId="589D673F" w14:textId="26F46D8F" w:rsidR="00EF4C2B" w:rsidRDefault="00EF4C2B" w:rsidP="001E7476">
      <w:pPr>
        <w:spacing w:line="276" w:lineRule="auto"/>
        <w:rPr>
          <w:rFonts w:eastAsiaTheme="minorEastAsia"/>
          <w:bCs/>
          <w:sz w:val="21"/>
          <w:szCs w:val="24"/>
          <w:lang w:val="en-US"/>
        </w:rPr>
      </w:pPr>
      <w:r>
        <w:rPr>
          <w:rFonts w:eastAsiaTheme="minorEastAsia" w:hint="eastAsia"/>
          <w:bCs/>
          <w:sz w:val="21"/>
          <w:szCs w:val="24"/>
          <w:lang w:val="en-US"/>
        </w:rPr>
        <w:t>I</w:t>
      </w:r>
      <w:r>
        <w:rPr>
          <w:rFonts w:eastAsiaTheme="minorEastAsia"/>
          <w:bCs/>
          <w:sz w:val="21"/>
          <w:szCs w:val="24"/>
          <w:lang w:val="en-US"/>
        </w:rPr>
        <w:t xml:space="preserve">n addition to the conditions that are reported like legacy UE capability as level one, the additional conditions should also be aligned to ensure the consistency between model training and model inference in level two. According to RAN1 agreements, </w:t>
      </w:r>
      <w:r>
        <w:rPr>
          <w:rFonts w:eastAsiaTheme="minorEastAsia" w:hint="eastAsia"/>
          <w:bCs/>
          <w:sz w:val="21"/>
          <w:szCs w:val="24"/>
          <w:lang w:val="en-US"/>
        </w:rPr>
        <w:t>a</w:t>
      </w:r>
      <w:r w:rsidRPr="00EF4C2B">
        <w:rPr>
          <w:rFonts w:eastAsiaTheme="minorEastAsia"/>
          <w:bCs/>
          <w:sz w:val="21"/>
          <w:szCs w:val="24"/>
          <w:lang w:val="en-US"/>
        </w:rPr>
        <w:t xml:space="preserve">dditional conditions </w:t>
      </w:r>
      <w:r>
        <w:rPr>
          <w:rFonts w:eastAsiaTheme="minorEastAsia"/>
          <w:bCs/>
          <w:sz w:val="21"/>
          <w:szCs w:val="24"/>
          <w:lang w:val="en-US"/>
        </w:rPr>
        <w:t>include</w:t>
      </w:r>
      <w:r w:rsidRPr="00EF4C2B">
        <w:rPr>
          <w:rFonts w:eastAsiaTheme="minorEastAsia"/>
          <w:bCs/>
          <w:sz w:val="21"/>
          <w:szCs w:val="24"/>
          <w:lang w:val="en-US"/>
        </w:rPr>
        <w:t xml:space="preserve"> two categories:</w:t>
      </w:r>
      <w:r>
        <w:rPr>
          <w:rFonts w:eastAsiaTheme="minorEastAsia"/>
          <w:bCs/>
          <w:sz w:val="21"/>
          <w:szCs w:val="24"/>
          <w:lang w:val="en-US"/>
        </w:rPr>
        <w:t xml:space="preserve"> </w:t>
      </w:r>
      <w:r w:rsidRPr="00EF4C2B">
        <w:rPr>
          <w:rFonts w:eastAsiaTheme="minorEastAsia"/>
          <w:bCs/>
          <w:sz w:val="21"/>
          <w:szCs w:val="24"/>
          <w:lang w:val="en-US"/>
        </w:rPr>
        <w:t>NW-side additional conditions and UE-side additional conditions.</w:t>
      </w:r>
      <w:r>
        <w:rPr>
          <w:rFonts w:eastAsiaTheme="minorEastAsia"/>
          <w:bCs/>
          <w:sz w:val="21"/>
          <w:szCs w:val="24"/>
          <w:lang w:val="en-US"/>
        </w:rPr>
        <w:t xml:space="preserve"> A</w:t>
      </w:r>
      <w:r w:rsidRPr="00EF4C2B">
        <w:rPr>
          <w:rFonts w:eastAsiaTheme="minorEastAsia"/>
          <w:bCs/>
          <w:sz w:val="21"/>
          <w:szCs w:val="24"/>
          <w:lang w:val="en-US"/>
        </w:rPr>
        <w:t>dditional conditions refer to any aspects that are assumed for the training of the model but are not a part of UE capability for the AI/ML-enabled feature/FG.</w:t>
      </w:r>
      <w:r>
        <w:rPr>
          <w:rFonts w:eastAsiaTheme="minorEastAsia"/>
          <w:bCs/>
          <w:sz w:val="21"/>
          <w:szCs w:val="24"/>
          <w:lang w:val="en-US"/>
        </w:rPr>
        <w:t xml:space="preserve"> </w:t>
      </w:r>
    </w:p>
    <w:p w14:paraId="19035E22" w14:textId="6FE9A15C" w:rsidR="00FD3FBE" w:rsidRDefault="00FD3FBE" w:rsidP="001E7476">
      <w:pPr>
        <w:spacing w:line="276" w:lineRule="auto"/>
        <w:rPr>
          <w:rFonts w:eastAsiaTheme="minorEastAsia"/>
          <w:bCs/>
          <w:sz w:val="21"/>
          <w:szCs w:val="24"/>
          <w:lang w:val="en-US"/>
        </w:rPr>
      </w:pPr>
      <w:r>
        <w:rPr>
          <w:rFonts w:eastAsiaTheme="minorEastAsia" w:hint="eastAsia"/>
          <w:bCs/>
          <w:sz w:val="21"/>
          <w:szCs w:val="24"/>
          <w:lang w:val="en-US"/>
        </w:rPr>
        <w:lastRenderedPageBreak/>
        <w:t>F</w:t>
      </w:r>
      <w:r>
        <w:rPr>
          <w:rFonts w:eastAsiaTheme="minorEastAsia"/>
          <w:bCs/>
          <w:sz w:val="21"/>
          <w:szCs w:val="24"/>
          <w:lang w:val="en-US"/>
        </w:rPr>
        <w:t>or spatial beam prediction, NW-side additional conditions may include the beam width, beam patterns for SetA/SetB beams. Such information is often vendor-proprietary in current specifications. However, it’s important for model training and model inference as it generally defines generalization capab</w:t>
      </w:r>
      <w:r w:rsidR="00D26538">
        <w:rPr>
          <w:rFonts w:eastAsiaTheme="minorEastAsia"/>
          <w:bCs/>
          <w:sz w:val="21"/>
          <w:szCs w:val="24"/>
          <w:lang w:val="en-US"/>
        </w:rPr>
        <w:t>i</w:t>
      </w:r>
      <w:r>
        <w:rPr>
          <w:rFonts w:eastAsiaTheme="minorEastAsia"/>
          <w:bCs/>
          <w:sz w:val="21"/>
          <w:szCs w:val="24"/>
          <w:lang w:val="en-US"/>
        </w:rPr>
        <w:t>lity of a model.</w:t>
      </w:r>
    </w:p>
    <w:p w14:paraId="3EF8451E" w14:textId="1B36AFAC" w:rsidR="00494D1E" w:rsidRPr="00571626" w:rsidRDefault="00494D1E" w:rsidP="001E7476">
      <w:pPr>
        <w:spacing w:line="276" w:lineRule="auto"/>
        <w:rPr>
          <w:rFonts w:eastAsia="Calibri"/>
          <w:b/>
          <w:sz w:val="21"/>
          <w:szCs w:val="24"/>
          <w:lang w:val="en-US"/>
        </w:rPr>
      </w:pPr>
      <w:r w:rsidRPr="00571626">
        <w:rPr>
          <w:rFonts w:eastAsia="Calibri"/>
          <w:b/>
          <w:sz w:val="21"/>
          <w:szCs w:val="24"/>
          <w:lang w:val="en-US"/>
        </w:rPr>
        <w:t xml:space="preserve">Proposal 1: RAN2 to discuss </w:t>
      </w:r>
      <w:r w:rsidR="00571626" w:rsidRPr="00571626">
        <w:rPr>
          <w:rFonts w:eastAsia="Calibri"/>
          <w:b/>
          <w:sz w:val="21"/>
          <w:szCs w:val="24"/>
          <w:lang w:val="en-US"/>
        </w:rPr>
        <w:t>two different</w:t>
      </w:r>
      <w:r w:rsidRPr="00571626">
        <w:rPr>
          <w:rFonts w:eastAsia="Calibri"/>
          <w:b/>
          <w:sz w:val="21"/>
          <w:szCs w:val="24"/>
          <w:lang w:val="en-US"/>
        </w:rPr>
        <w:t xml:space="preserve"> level</w:t>
      </w:r>
      <w:r w:rsidR="00571626">
        <w:rPr>
          <w:rFonts w:eastAsia="Calibri"/>
          <w:b/>
          <w:sz w:val="21"/>
          <w:szCs w:val="24"/>
          <w:lang w:val="en-US"/>
        </w:rPr>
        <w:t>s</w:t>
      </w:r>
      <w:r w:rsidRPr="00571626">
        <w:rPr>
          <w:rFonts w:eastAsia="Calibri"/>
          <w:b/>
          <w:sz w:val="21"/>
          <w:szCs w:val="24"/>
          <w:lang w:val="en-US"/>
        </w:rPr>
        <w:t xml:space="preserve"> of functionality </w:t>
      </w:r>
      <w:r w:rsidR="00571626" w:rsidRPr="00571626">
        <w:rPr>
          <w:rFonts w:eastAsia="Calibri"/>
          <w:b/>
          <w:sz w:val="21"/>
          <w:szCs w:val="24"/>
          <w:lang w:val="en-US"/>
        </w:rPr>
        <w:t>granularity</w:t>
      </w:r>
      <w:r w:rsidRPr="00571626">
        <w:rPr>
          <w:rFonts w:eastAsia="Calibri"/>
          <w:b/>
          <w:sz w:val="21"/>
          <w:szCs w:val="24"/>
          <w:lang w:val="en-US"/>
        </w:rPr>
        <w:t>.</w:t>
      </w:r>
    </w:p>
    <w:p w14:paraId="69FD0D07" w14:textId="31BAF19B" w:rsidR="00494D1E" w:rsidRDefault="00FD3FBE" w:rsidP="00FD3FBE">
      <w:pPr>
        <w:pStyle w:val="a7"/>
        <w:numPr>
          <w:ilvl w:val="0"/>
          <w:numId w:val="17"/>
        </w:numPr>
        <w:spacing w:line="276" w:lineRule="auto"/>
        <w:rPr>
          <w:rFonts w:eastAsia="Calibri"/>
          <w:bCs/>
          <w:sz w:val="21"/>
          <w:szCs w:val="24"/>
          <w:lang w:val="en-US"/>
        </w:rPr>
      </w:pPr>
      <w:r>
        <w:rPr>
          <w:rFonts w:eastAsia="Calibri"/>
          <w:bCs/>
          <w:sz w:val="21"/>
          <w:szCs w:val="24"/>
          <w:lang w:val="en-US"/>
        </w:rPr>
        <w:t xml:space="preserve">Level one: </w:t>
      </w:r>
      <w:r w:rsidRPr="00FD3FBE">
        <w:rPr>
          <w:rFonts w:eastAsia="Calibri"/>
          <w:bCs/>
          <w:sz w:val="21"/>
          <w:szCs w:val="24"/>
          <w:lang w:val="en-US"/>
        </w:rPr>
        <w:t>Functionality refers to an AI/ML-enabled Feature/FG enabled by configuration(s), where configuration(s) is(are) supported based on conditions indicated by UE capability.</w:t>
      </w:r>
    </w:p>
    <w:p w14:paraId="7529E2F0" w14:textId="11B83ACA" w:rsidR="00FD3FBE" w:rsidRPr="00531EAC" w:rsidRDefault="00FD3FBE" w:rsidP="00531EAC">
      <w:pPr>
        <w:pStyle w:val="a7"/>
        <w:numPr>
          <w:ilvl w:val="0"/>
          <w:numId w:val="17"/>
        </w:numPr>
        <w:spacing w:line="276" w:lineRule="auto"/>
        <w:rPr>
          <w:rFonts w:eastAsia="Calibri"/>
          <w:bCs/>
          <w:sz w:val="21"/>
          <w:szCs w:val="24"/>
          <w:lang w:val="en-US"/>
        </w:rPr>
      </w:pPr>
      <w:r>
        <w:rPr>
          <w:rFonts w:eastAsia="Calibri"/>
          <w:bCs/>
          <w:sz w:val="21"/>
          <w:szCs w:val="24"/>
          <w:lang w:val="en-US"/>
        </w:rPr>
        <w:t xml:space="preserve">Level two: </w:t>
      </w:r>
      <w:r w:rsidRPr="00FD3FBE">
        <w:rPr>
          <w:rFonts w:eastAsia="Calibri"/>
          <w:bCs/>
          <w:sz w:val="21"/>
          <w:szCs w:val="24"/>
          <w:lang w:val="en-US"/>
        </w:rPr>
        <w:t>Functionality refers to an AI/ML-enabled Feature/FG enabled by configuration(s), where configuration(s) is(are) supported based on conditions indicated by UE capability and additional conditions.</w:t>
      </w:r>
    </w:p>
    <w:p w14:paraId="3EC1EB2F" w14:textId="028F8248" w:rsidR="00494D1E" w:rsidRPr="00571626" w:rsidRDefault="00494D1E" w:rsidP="001E7476">
      <w:pPr>
        <w:spacing w:line="276" w:lineRule="auto"/>
        <w:rPr>
          <w:rFonts w:eastAsia="Calibri"/>
          <w:b/>
          <w:sz w:val="21"/>
          <w:szCs w:val="24"/>
          <w:lang w:val="en-US"/>
        </w:rPr>
      </w:pPr>
      <w:r w:rsidRPr="00571626">
        <w:rPr>
          <w:rFonts w:eastAsia="Calibri"/>
          <w:b/>
          <w:sz w:val="21"/>
          <w:szCs w:val="24"/>
          <w:lang w:val="en-US"/>
        </w:rPr>
        <w:t xml:space="preserve">Issue two: </w:t>
      </w:r>
      <w:r w:rsidR="00531EAC">
        <w:rPr>
          <w:rFonts w:eastAsia="Calibri"/>
          <w:b/>
          <w:sz w:val="21"/>
          <w:szCs w:val="24"/>
          <w:lang w:val="en-US"/>
        </w:rPr>
        <w:t>M</w:t>
      </w:r>
      <w:r w:rsidRPr="00571626">
        <w:rPr>
          <w:rFonts w:eastAsia="Calibri"/>
          <w:b/>
          <w:sz w:val="21"/>
          <w:szCs w:val="24"/>
          <w:lang w:val="en-US"/>
        </w:rPr>
        <w:t xml:space="preserve">apping between UE capability and AIML functionality </w:t>
      </w:r>
    </w:p>
    <w:p w14:paraId="41229495" w14:textId="14F74BEB" w:rsidR="009F6689" w:rsidRDefault="00494D1E" w:rsidP="001E7476">
      <w:pPr>
        <w:spacing w:line="276" w:lineRule="auto"/>
        <w:rPr>
          <w:rFonts w:eastAsia="Calibri"/>
          <w:bCs/>
          <w:sz w:val="21"/>
          <w:szCs w:val="24"/>
          <w:lang w:val="en-US"/>
        </w:rPr>
      </w:pPr>
      <w:r w:rsidRPr="00494D1E">
        <w:rPr>
          <w:rFonts w:eastAsia="Calibri"/>
          <w:bCs/>
          <w:sz w:val="21"/>
          <w:szCs w:val="24"/>
          <w:lang w:val="en-US"/>
        </w:rPr>
        <w:t>In legacy specification, if UE report</w:t>
      </w:r>
      <w:r w:rsidR="00A41CAE">
        <w:rPr>
          <w:rFonts w:eastAsia="Calibri"/>
          <w:bCs/>
          <w:sz w:val="21"/>
          <w:szCs w:val="24"/>
          <w:lang w:val="en-US"/>
        </w:rPr>
        <w:t>s</w:t>
      </w:r>
      <w:r w:rsidRPr="00494D1E">
        <w:rPr>
          <w:rFonts w:eastAsia="Calibri"/>
          <w:bCs/>
          <w:sz w:val="21"/>
          <w:szCs w:val="24"/>
          <w:lang w:val="en-US"/>
        </w:rPr>
        <w:t xml:space="preserve"> its capability of one feature, NW could configure </w:t>
      </w:r>
      <w:r w:rsidR="00571626">
        <w:rPr>
          <w:rFonts w:eastAsia="Calibri"/>
          <w:bCs/>
          <w:sz w:val="21"/>
          <w:szCs w:val="24"/>
          <w:lang w:val="en-US"/>
        </w:rPr>
        <w:t xml:space="preserve">the function </w:t>
      </w:r>
      <w:r w:rsidRPr="00494D1E">
        <w:rPr>
          <w:rFonts w:eastAsia="Calibri"/>
          <w:bCs/>
          <w:sz w:val="21"/>
          <w:szCs w:val="24"/>
          <w:lang w:val="en-US"/>
        </w:rPr>
        <w:t xml:space="preserve">and </w:t>
      </w:r>
      <w:r w:rsidR="00C855E4">
        <w:rPr>
          <w:rFonts w:eastAsia="Calibri"/>
          <w:bCs/>
          <w:sz w:val="21"/>
          <w:szCs w:val="24"/>
          <w:lang w:val="en-US"/>
        </w:rPr>
        <w:t>the</w:t>
      </w:r>
      <w:r w:rsidRPr="00494D1E">
        <w:rPr>
          <w:rFonts w:eastAsia="Calibri"/>
          <w:bCs/>
          <w:sz w:val="21"/>
          <w:szCs w:val="24"/>
          <w:lang w:val="en-US"/>
        </w:rPr>
        <w:t xml:space="preserve"> capability is </w:t>
      </w:r>
      <w:r w:rsidR="00C855E4">
        <w:rPr>
          <w:rFonts w:eastAsia="Calibri"/>
          <w:bCs/>
          <w:sz w:val="21"/>
          <w:szCs w:val="24"/>
          <w:lang w:val="en-US"/>
        </w:rPr>
        <w:t xml:space="preserve">considered as </w:t>
      </w:r>
      <w:r w:rsidRPr="00494D1E">
        <w:rPr>
          <w:rFonts w:eastAsia="Calibri"/>
          <w:bCs/>
          <w:sz w:val="21"/>
          <w:szCs w:val="24"/>
          <w:lang w:val="en-US"/>
        </w:rPr>
        <w:t>static.</w:t>
      </w:r>
      <w:r w:rsidR="00C855E4">
        <w:rPr>
          <w:rFonts w:eastAsia="Calibri"/>
          <w:bCs/>
          <w:sz w:val="21"/>
          <w:szCs w:val="24"/>
          <w:lang w:val="en-US"/>
        </w:rPr>
        <w:t xml:space="preserve"> Although </w:t>
      </w:r>
      <w:r w:rsidRPr="00494D1E">
        <w:rPr>
          <w:rFonts w:eastAsia="Calibri"/>
          <w:bCs/>
          <w:sz w:val="21"/>
          <w:szCs w:val="24"/>
          <w:lang w:val="en-US"/>
        </w:rPr>
        <w:t xml:space="preserve">for AI/ML feature, NW could only configure </w:t>
      </w:r>
      <w:r w:rsidR="00571626">
        <w:rPr>
          <w:rFonts w:eastAsia="Calibri"/>
          <w:bCs/>
          <w:sz w:val="21"/>
          <w:szCs w:val="24"/>
          <w:lang w:val="en-US"/>
        </w:rPr>
        <w:t xml:space="preserve">AI/ML inference </w:t>
      </w:r>
      <w:r w:rsidRPr="00494D1E">
        <w:rPr>
          <w:rFonts w:eastAsia="Calibri"/>
          <w:bCs/>
          <w:sz w:val="21"/>
          <w:szCs w:val="24"/>
          <w:lang w:val="en-US"/>
        </w:rPr>
        <w:t xml:space="preserve">if AIML functionality information is </w:t>
      </w:r>
      <w:r w:rsidR="00571626" w:rsidRPr="00494D1E">
        <w:rPr>
          <w:rFonts w:eastAsia="Calibri"/>
          <w:bCs/>
          <w:sz w:val="21"/>
          <w:szCs w:val="24"/>
          <w:lang w:val="en-US"/>
        </w:rPr>
        <w:t>obtained,</w:t>
      </w:r>
      <w:r w:rsidR="00571626">
        <w:rPr>
          <w:rFonts w:eastAsia="Calibri"/>
          <w:bCs/>
          <w:sz w:val="21"/>
          <w:szCs w:val="24"/>
          <w:lang w:val="en-US"/>
        </w:rPr>
        <w:t xml:space="preserve"> and model consistency is </w:t>
      </w:r>
      <w:r w:rsidR="00C855E4">
        <w:rPr>
          <w:rFonts w:eastAsia="Calibri"/>
          <w:bCs/>
          <w:sz w:val="21"/>
          <w:szCs w:val="24"/>
          <w:lang w:val="en-US"/>
        </w:rPr>
        <w:t>guaranteed, it is suggest</w:t>
      </w:r>
      <w:r w:rsidR="00A41CAE">
        <w:rPr>
          <w:rFonts w:eastAsia="Calibri"/>
          <w:bCs/>
          <w:sz w:val="21"/>
          <w:szCs w:val="24"/>
          <w:lang w:val="en-US"/>
        </w:rPr>
        <w:t>ed</w:t>
      </w:r>
      <w:r w:rsidR="00C855E4">
        <w:rPr>
          <w:rFonts w:eastAsia="Calibri"/>
          <w:bCs/>
          <w:sz w:val="21"/>
          <w:szCs w:val="24"/>
          <w:lang w:val="en-US"/>
        </w:rPr>
        <w:t xml:space="preserve"> UE capability should keep legacy static way </w:t>
      </w:r>
      <w:r w:rsidR="00DA3BCF">
        <w:rPr>
          <w:rFonts w:eastAsia="Calibri"/>
          <w:bCs/>
          <w:sz w:val="21"/>
          <w:szCs w:val="24"/>
          <w:lang w:val="en-US"/>
        </w:rPr>
        <w:t>as</w:t>
      </w:r>
      <w:r w:rsidR="00C855E4">
        <w:rPr>
          <w:rFonts w:eastAsia="Calibri"/>
          <w:bCs/>
          <w:sz w:val="21"/>
          <w:szCs w:val="24"/>
          <w:lang w:val="en-US"/>
        </w:rPr>
        <w:t xml:space="preserve"> the input of the functionality identification.</w:t>
      </w:r>
      <w:r w:rsidR="009F6689">
        <w:rPr>
          <w:rFonts w:eastAsia="Calibri"/>
          <w:bCs/>
          <w:sz w:val="21"/>
          <w:szCs w:val="24"/>
          <w:lang w:val="en-US"/>
        </w:rPr>
        <w:t xml:space="preserve"> </w:t>
      </w:r>
      <w:r w:rsidR="00B37270">
        <w:rPr>
          <w:rFonts w:eastAsia="Calibri"/>
          <w:bCs/>
          <w:sz w:val="21"/>
          <w:szCs w:val="24"/>
          <w:lang w:val="en-US"/>
        </w:rPr>
        <w:t>Then</w:t>
      </w:r>
      <w:r w:rsidR="00C855E4">
        <w:rPr>
          <w:rFonts w:eastAsia="Calibri"/>
          <w:bCs/>
          <w:sz w:val="21"/>
          <w:szCs w:val="24"/>
          <w:lang w:val="en-US"/>
        </w:rPr>
        <w:t xml:space="preserve"> </w:t>
      </w:r>
      <w:r w:rsidR="009F6689">
        <w:rPr>
          <w:rFonts w:eastAsia="Calibri"/>
          <w:bCs/>
          <w:sz w:val="21"/>
          <w:szCs w:val="24"/>
          <w:lang w:val="en-US"/>
        </w:rPr>
        <w:t xml:space="preserve">UE capability </w:t>
      </w:r>
      <w:r w:rsidR="00C855E4">
        <w:rPr>
          <w:rFonts w:eastAsia="Calibri"/>
          <w:bCs/>
          <w:sz w:val="21"/>
          <w:szCs w:val="24"/>
          <w:lang w:val="en-US"/>
        </w:rPr>
        <w:t xml:space="preserve">is suggested to be defined </w:t>
      </w:r>
      <w:r w:rsidR="009F6689">
        <w:rPr>
          <w:rFonts w:eastAsia="Calibri"/>
          <w:bCs/>
          <w:sz w:val="21"/>
          <w:szCs w:val="24"/>
          <w:lang w:val="en-US"/>
        </w:rPr>
        <w:t>as follows:</w:t>
      </w:r>
    </w:p>
    <w:p w14:paraId="66AC9541" w14:textId="0DDA56C2" w:rsidR="009F6689" w:rsidRDefault="009F6689" w:rsidP="001E7476">
      <w:pPr>
        <w:spacing w:line="276" w:lineRule="auto"/>
        <w:rPr>
          <w:rFonts w:eastAsiaTheme="minorEastAsia"/>
          <w:bCs/>
          <w:sz w:val="21"/>
          <w:szCs w:val="24"/>
          <w:lang w:val="en-US"/>
        </w:rPr>
      </w:pPr>
      <w:r>
        <w:rPr>
          <w:rFonts w:eastAsiaTheme="minorEastAsia"/>
          <w:bCs/>
          <w:sz w:val="21"/>
          <w:szCs w:val="24"/>
          <w:lang w:val="en-US"/>
        </w:rPr>
        <w:t xml:space="preserve">For </w:t>
      </w:r>
      <w:r>
        <w:rPr>
          <w:rFonts w:eastAsiaTheme="minorEastAsia"/>
          <w:bCs/>
          <w:sz w:val="21"/>
          <w:szCs w:val="24"/>
          <w:lang w:val="en-US"/>
        </w:rPr>
        <w:t>spatial beam prediction</w:t>
      </w:r>
      <w:r>
        <w:rPr>
          <w:rFonts w:eastAsiaTheme="minorEastAsia"/>
          <w:bCs/>
          <w:sz w:val="21"/>
          <w:szCs w:val="24"/>
          <w:lang w:val="en-US"/>
        </w:rPr>
        <w:t xml:space="preserve">, UE capability could </w:t>
      </w:r>
      <w:r w:rsidR="00CB3F28">
        <w:rPr>
          <w:rFonts w:eastAsiaTheme="minorEastAsia"/>
          <w:bCs/>
          <w:sz w:val="21"/>
          <w:szCs w:val="24"/>
          <w:lang w:val="en-US"/>
        </w:rPr>
        <w:t xml:space="preserve">at least </w:t>
      </w:r>
      <w:r>
        <w:rPr>
          <w:rFonts w:eastAsiaTheme="minorEastAsia"/>
          <w:bCs/>
          <w:sz w:val="21"/>
          <w:szCs w:val="24"/>
          <w:lang w:val="en-US"/>
        </w:rPr>
        <w:t xml:space="preserve">refer to </w:t>
      </w:r>
      <w:r w:rsidR="00CB3F28">
        <w:rPr>
          <w:rFonts w:eastAsiaTheme="minorEastAsia"/>
          <w:bCs/>
          <w:sz w:val="21"/>
          <w:szCs w:val="24"/>
          <w:lang w:val="en-US"/>
        </w:rPr>
        <w:t>supporting spatial beam prediction with certain setB pattern and corresponding maximum number of predicted beams.</w:t>
      </w:r>
    </w:p>
    <w:p w14:paraId="0C3F18DC" w14:textId="65EB56D1" w:rsidR="00CB3F28" w:rsidRDefault="00CB3F28" w:rsidP="001E7476">
      <w:pPr>
        <w:spacing w:line="276" w:lineRule="auto"/>
        <w:rPr>
          <w:rFonts w:eastAsiaTheme="minorEastAsia"/>
          <w:bCs/>
          <w:sz w:val="21"/>
          <w:szCs w:val="24"/>
          <w:lang w:val="en-US"/>
        </w:rPr>
      </w:pPr>
      <w:r>
        <w:rPr>
          <w:rFonts w:eastAsiaTheme="minorEastAsia"/>
          <w:bCs/>
          <w:sz w:val="21"/>
          <w:szCs w:val="24"/>
          <w:lang w:val="en-US"/>
        </w:rPr>
        <w:t xml:space="preserve">For temporal beam prediction, </w:t>
      </w:r>
      <w:r w:rsidR="005B2ADE">
        <w:rPr>
          <w:rFonts w:eastAsiaTheme="minorEastAsia"/>
          <w:bCs/>
          <w:sz w:val="21"/>
          <w:szCs w:val="24"/>
          <w:lang w:val="en-US"/>
        </w:rPr>
        <w:t>UE capability could at least refer to supporting temporal beam prediction with maximum prediction time window.</w:t>
      </w:r>
    </w:p>
    <w:p w14:paraId="2859D5A0" w14:textId="6B3B68BE" w:rsidR="00CD7DA3" w:rsidRPr="005B2ADE" w:rsidRDefault="005B2ADE" w:rsidP="001E7476">
      <w:pPr>
        <w:spacing w:line="276" w:lineRule="auto"/>
        <w:rPr>
          <w:rFonts w:eastAsiaTheme="minorEastAsia" w:hint="eastAsia"/>
          <w:bCs/>
          <w:sz w:val="21"/>
          <w:szCs w:val="24"/>
          <w:lang w:val="en-US"/>
        </w:rPr>
      </w:pPr>
      <w:r>
        <w:rPr>
          <w:rFonts w:eastAsiaTheme="minorEastAsia"/>
          <w:bCs/>
          <w:sz w:val="21"/>
          <w:szCs w:val="24"/>
          <w:lang w:val="en-US"/>
        </w:rPr>
        <w:t>For UE side direct positioning, UE capability could at least refer to supporting UE side direct positioning</w:t>
      </w:r>
    </w:p>
    <w:p w14:paraId="2C711003" w14:textId="6763D24F" w:rsidR="00494D1E" w:rsidRPr="00571626" w:rsidRDefault="00494D1E" w:rsidP="00494D1E">
      <w:pPr>
        <w:spacing w:line="276" w:lineRule="auto"/>
        <w:rPr>
          <w:rFonts w:eastAsia="Calibri"/>
          <w:b/>
          <w:sz w:val="21"/>
          <w:szCs w:val="24"/>
          <w:lang w:val="en-US"/>
        </w:rPr>
      </w:pPr>
      <w:r w:rsidRPr="00571626">
        <w:rPr>
          <w:rFonts w:eastAsia="Calibri"/>
          <w:b/>
          <w:sz w:val="21"/>
          <w:szCs w:val="24"/>
          <w:lang w:val="en-US"/>
        </w:rPr>
        <w:t xml:space="preserve">Proposal 2: </w:t>
      </w:r>
      <w:r w:rsidR="00571626">
        <w:rPr>
          <w:rFonts w:eastAsia="Calibri"/>
          <w:b/>
          <w:sz w:val="21"/>
          <w:szCs w:val="24"/>
          <w:lang w:val="en-US"/>
        </w:rPr>
        <w:t xml:space="preserve">RAN2 to </w:t>
      </w:r>
      <w:r w:rsidR="00DA3BCF">
        <w:rPr>
          <w:rFonts w:eastAsia="Calibri"/>
          <w:b/>
          <w:sz w:val="21"/>
          <w:szCs w:val="24"/>
          <w:lang w:val="en-US"/>
        </w:rPr>
        <w:t>discuss</w:t>
      </w:r>
      <w:r w:rsidR="00571626">
        <w:rPr>
          <w:rFonts w:eastAsia="Calibri"/>
          <w:b/>
          <w:sz w:val="21"/>
          <w:szCs w:val="24"/>
          <w:lang w:val="en-US"/>
        </w:rPr>
        <w:t xml:space="preserve"> </w:t>
      </w:r>
      <w:r w:rsidRPr="00571626">
        <w:rPr>
          <w:rFonts w:eastAsia="Calibri" w:hint="eastAsia"/>
          <w:b/>
          <w:sz w:val="21"/>
          <w:szCs w:val="24"/>
          <w:lang w:val="en-US"/>
        </w:rPr>
        <w:t>U</w:t>
      </w:r>
      <w:r w:rsidRPr="00571626">
        <w:rPr>
          <w:rFonts w:eastAsia="Calibri"/>
          <w:b/>
          <w:sz w:val="21"/>
          <w:szCs w:val="24"/>
          <w:lang w:val="en-US"/>
        </w:rPr>
        <w:t>E capability</w:t>
      </w:r>
      <w:r w:rsidR="00571626">
        <w:rPr>
          <w:rFonts w:eastAsia="Calibri"/>
          <w:b/>
          <w:sz w:val="21"/>
          <w:szCs w:val="24"/>
          <w:lang w:val="en-US"/>
        </w:rPr>
        <w:t xml:space="preserve"> </w:t>
      </w:r>
      <w:r w:rsidR="00DA3BCF">
        <w:rPr>
          <w:rFonts w:eastAsia="Calibri"/>
          <w:b/>
          <w:sz w:val="21"/>
          <w:szCs w:val="24"/>
          <w:lang w:val="en-US"/>
        </w:rPr>
        <w:t>to align with functionality identification.</w:t>
      </w:r>
    </w:p>
    <w:p w14:paraId="54D41648" w14:textId="77777777" w:rsidR="00494D1E" w:rsidRPr="00494D1E" w:rsidRDefault="00494D1E" w:rsidP="00494D1E">
      <w:pPr>
        <w:spacing w:line="276" w:lineRule="auto"/>
        <w:rPr>
          <w:rFonts w:eastAsia="Calibri"/>
          <w:bCs/>
          <w:sz w:val="21"/>
          <w:szCs w:val="24"/>
          <w:lang w:val="en-US"/>
        </w:rPr>
      </w:pPr>
    </w:p>
    <w:p w14:paraId="27005CE3" w14:textId="1D9D6957" w:rsidR="00494D1E" w:rsidRDefault="001E7476" w:rsidP="001E7476">
      <w:pPr>
        <w:pStyle w:val="2"/>
        <w:rPr>
          <w:sz w:val="36"/>
          <w:szCs w:val="36"/>
          <w:lang w:val="en-US"/>
        </w:rPr>
      </w:pPr>
      <w:r w:rsidRPr="00494D1E">
        <w:rPr>
          <w:rFonts w:hint="eastAsia"/>
          <w:sz w:val="36"/>
          <w:szCs w:val="36"/>
          <w:lang w:val="en-US"/>
        </w:rPr>
        <w:t>2</w:t>
      </w:r>
      <w:r w:rsidRPr="00494D1E">
        <w:rPr>
          <w:sz w:val="36"/>
          <w:szCs w:val="36"/>
          <w:lang w:val="en-US"/>
        </w:rPr>
        <w:t xml:space="preserve">.2 </w:t>
      </w:r>
      <w:r w:rsidR="00FD3FBE">
        <w:rPr>
          <w:sz w:val="36"/>
          <w:szCs w:val="36"/>
          <w:lang w:val="en-US"/>
        </w:rPr>
        <w:t xml:space="preserve">Signaling </w:t>
      </w:r>
      <w:r w:rsidR="00494D1E">
        <w:rPr>
          <w:sz w:val="36"/>
          <w:szCs w:val="36"/>
          <w:lang w:val="en-US"/>
        </w:rPr>
        <w:t>for</w:t>
      </w:r>
      <w:r w:rsidR="00494D1E">
        <w:rPr>
          <w:sz w:val="36"/>
          <w:szCs w:val="36"/>
          <w:lang w:val="en-US"/>
        </w:rPr>
        <w:t xml:space="preserve"> model inference</w:t>
      </w:r>
    </w:p>
    <w:p w14:paraId="6808B55C" w14:textId="3FEB9253" w:rsidR="00494D1E" w:rsidRDefault="00494D1E" w:rsidP="00494D1E">
      <w:pPr>
        <w:spacing w:line="276" w:lineRule="auto"/>
        <w:rPr>
          <w:rFonts w:eastAsia="Calibri"/>
          <w:bCs/>
          <w:sz w:val="21"/>
          <w:szCs w:val="24"/>
          <w:lang w:val="en-US"/>
        </w:rPr>
      </w:pPr>
      <w:r>
        <w:rPr>
          <w:rFonts w:eastAsiaTheme="minorEastAsia"/>
          <w:bCs/>
        </w:rPr>
        <w:t>F</w:t>
      </w:r>
      <w:r w:rsidRPr="00494D1E">
        <w:rPr>
          <w:rFonts w:eastAsia="Calibri" w:hint="eastAsia"/>
          <w:bCs/>
          <w:sz w:val="21"/>
          <w:szCs w:val="24"/>
          <w:lang w:val="en-US"/>
        </w:rPr>
        <w:t>or</w:t>
      </w:r>
      <w:r w:rsidRPr="00494D1E">
        <w:rPr>
          <w:rFonts w:eastAsia="Calibri"/>
          <w:bCs/>
          <w:sz w:val="21"/>
          <w:szCs w:val="24"/>
          <w:lang w:val="en-US"/>
        </w:rPr>
        <w:t xml:space="preserve"> </w:t>
      </w:r>
      <w:r w:rsidRPr="00494D1E">
        <w:rPr>
          <w:rFonts w:eastAsia="Calibri" w:hint="eastAsia"/>
          <w:bCs/>
          <w:sz w:val="21"/>
          <w:szCs w:val="24"/>
          <w:lang w:val="en-US"/>
        </w:rPr>
        <w:t>U</w:t>
      </w:r>
      <w:r w:rsidRPr="00494D1E">
        <w:rPr>
          <w:rFonts w:eastAsia="Calibri"/>
          <w:bCs/>
          <w:sz w:val="21"/>
          <w:szCs w:val="24"/>
          <w:lang w:val="en-US"/>
        </w:rPr>
        <w:t>E-</w:t>
      </w:r>
      <w:r w:rsidRPr="00494D1E">
        <w:rPr>
          <w:rFonts w:eastAsia="Calibri" w:hint="eastAsia"/>
          <w:bCs/>
          <w:sz w:val="21"/>
          <w:szCs w:val="24"/>
          <w:lang w:val="en-US"/>
        </w:rPr>
        <w:t>side</w:t>
      </w:r>
      <w:r w:rsidRPr="00494D1E">
        <w:rPr>
          <w:rFonts w:eastAsia="Calibri"/>
          <w:bCs/>
          <w:sz w:val="21"/>
          <w:szCs w:val="24"/>
          <w:lang w:val="en-US"/>
        </w:rPr>
        <w:t xml:space="preserve"> </w:t>
      </w:r>
      <w:r w:rsidRPr="00494D1E">
        <w:rPr>
          <w:rFonts w:eastAsia="Calibri" w:hint="eastAsia"/>
          <w:bCs/>
          <w:sz w:val="21"/>
          <w:szCs w:val="24"/>
          <w:lang w:val="en-US"/>
        </w:rPr>
        <w:t>model</w:t>
      </w:r>
      <w:r w:rsidRPr="00494D1E">
        <w:rPr>
          <w:rFonts w:eastAsia="Calibri"/>
          <w:bCs/>
          <w:sz w:val="21"/>
          <w:szCs w:val="24"/>
          <w:lang w:val="en-US"/>
        </w:rPr>
        <w:t xml:space="preserve"> </w:t>
      </w:r>
      <w:r w:rsidR="004E112C" w:rsidRPr="00494D1E">
        <w:rPr>
          <w:rFonts w:eastAsia="Calibri"/>
          <w:bCs/>
          <w:sz w:val="21"/>
          <w:szCs w:val="24"/>
          <w:lang w:val="en-US"/>
        </w:rPr>
        <w:t>inference</w:t>
      </w:r>
      <w:r w:rsidR="004E112C">
        <w:rPr>
          <w:rFonts w:ascii="宋体" w:eastAsia="宋体" w:hAnsi="宋体" w:cs="宋体"/>
          <w:bCs/>
          <w:sz w:val="21"/>
          <w:szCs w:val="24"/>
          <w:lang w:val="en-US"/>
        </w:rPr>
        <w:t>,</w:t>
      </w:r>
      <w:r w:rsidR="004E112C" w:rsidRPr="00494D1E">
        <w:rPr>
          <w:rFonts w:eastAsia="Calibri"/>
          <w:bCs/>
          <w:sz w:val="21"/>
          <w:szCs w:val="24"/>
          <w:lang w:val="en-US"/>
        </w:rPr>
        <w:t xml:space="preserve"> L</w:t>
      </w:r>
      <w:r w:rsidRPr="00494D1E">
        <w:rPr>
          <w:rFonts w:eastAsia="Calibri"/>
          <w:bCs/>
          <w:sz w:val="21"/>
          <w:szCs w:val="24"/>
          <w:lang w:val="en-US"/>
        </w:rPr>
        <w:t>3 S</w:t>
      </w:r>
      <w:r w:rsidRPr="00494D1E">
        <w:rPr>
          <w:rFonts w:eastAsia="Calibri" w:hint="eastAsia"/>
          <w:bCs/>
          <w:sz w:val="21"/>
          <w:szCs w:val="24"/>
          <w:lang w:val="en-US"/>
        </w:rPr>
        <w:t>ignaling</w:t>
      </w:r>
      <w:r w:rsidRPr="00494D1E">
        <w:rPr>
          <w:rFonts w:eastAsia="Calibri"/>
          <w:bCs/>
          <w:sz w:val="21"/>
          <w:szCs w:val="24"/>
          <w:lang w:val="en-US"/>
        </w:rPr>
        <w:t xml:space="preserve"> </w:t>
      </w:r>
      <w:r w:rsidRPr="00494D1E">
        <w:rPr>
          <w:rFonts w:eastAsia="Calibri" w:hint="eastAsia"/>
          <w:bCs/>
          <w:sz w:val="21"/>
          <w:szCs w:val="24"/>
          <w:lang w:val="en-US"/>
        </w:rPr>
        <w:t>would</w:t>
      </w:r>
      <w:r w:rsidRPr="00494D1E">
        <w:rPr>
          <w:rFonts w:eastAsia="Calibri"/>
          <w:bCs/>
          <w:sz w:val="21"/>
          <w:szCs w:val="24"/>
          <w:lang w:val="en-US"/>
        </w:rPr>
        <w:t xml:space="preserve"> be used for </w:t>
      </w:r>
      <w:r w:rsidR="00571626">
        <w:rPr>
          <w:rFonts w:eastAsia="Calibri"/>
          <w:bCs/>
          <w:sz w:val="21"/>
          <w:szCs w:val="24"/>
          <w:lang w:val="en-US"/>
        </w:rPr>
        <w:t>beam management based m</w:t>
      </w:r>
      <w:r w:rsidRPr="00494D1E">
        <w:rPr>
          <w:rFonts w:eastAsia="Calibri" w:hint="eastAsia"/>
          <w:bCs/>
          <w:sz w:val="21"/>
          <w:szCs w:val="24"/>
          <w:lang w:val="en-US"/>
        </w:rPr>
        <w:t>odel</w:t>
      </w:r>
      <w:r w:rsidRPr="00494D1E">
        <w:rPr>
          <w:rFonts w:eastAsia="Calibri"/>
          <w:bCs/>
          <w:sz w:val="21"/>
          <w:szCs w:val="24"/>
          <w:lang w:val="en-US"/>
        </w:rPr>
        <w:t xml:space="preserve"> </w:t>
      </w:r>
      <w:r w:rsidRPr="00494D1E">
        <w:rPr>
          <w:rFonts w:eastAsia="Calibri" w:hint="eastAsia"/>
          <w:bCs/>
          <w:sz w:val="21"/>
          <w:szCs w:val="24"/>
          <w:lang w:val="en-US"/>
        </w:rPr>
        <w:t>inference</w:t>
      </w:r>
      <w:r w:rsidRPr="00494D1E">
        <w:rPr>
          <w:rFonts w:eastAsia="Calibri"/>
          <w:bCs/>
          <w:sz w:val="21"/>
          <w:szCs w:val="24"/>
          <w:lang w:val="en-US"/>
        </w:rPr>
        <w:t xml:space="preserve"> </w:t>
      </w:r>
      <w:r w:rsidRPr="00494D1E">
        <w:rPr>
          <w:rFonts w:eastAsia="Calibri" w:hint="eastAsia"/>
          <w:bCs/>
          <w:sz w:val="21"/>
          <w:szCs w:val="24"/>
          <w:lang w:val="en-US"/>
        </w:rPr>
        <w:t>configuration,</w:t>
      </w:r>
      <w:r w:rsidRPr="00494D1E">
        <w:rPr>
          <w:rFonts w:eastAsia="Calibri"/>
          <w:bCs/>
          <w:sz w:val="21"/>
          <w:szCs w:val="24"/>
          <w:lang w:val="en-US"/>
        </w:rPr>
        <w:t xml:space="preserve"> </w:t>
      </w:r>
      <w:r w:rsidRPr="00494D1E">
        <w:rPr>
          <w:rFonts w:eastAsia="Calibri" w:hint="eastAsia"/>
          <w:bCs/>
          <w:sz w:val="21"/>
          <w:szCs w:val="24"/>
          <w:lang w:val="en-US"/>
        </w:rPr>
        <w:t>which</w:t>
      </w:r>
      <w:r w:rsidRPr="00494D1E">
        <w:rPr>
          <w:rFonts w:eastAsia="Calibri"/>
          <w:bCs/>
          <w:sz w:val="21"/>
          <w:szCs w:val="24"/>
          <w:lang w:val="en-US"/>
        </w:rPr>
        <w:t xml:space="preserve"> </w:t>
      </w:r>
      <w:r w:rsidRPr="00494D1E">
        <w:rPr>
          <w:rFonts w:eastAsia="Calibri" w:hint="eastAsia"/>
          <w:bCs/>
          <w:sz w:val="21"/>
          <w:szCs w:val="24"/>
          <w:lang w:val="en-US"/>
        </w:rPr>
        <w:t>including</w:t>
      </w:r>
      <w:r w:rsidRPr="00494D1E">
        <w:rPr>
          <w:rFonts w:eastAsia="Calibri"/>
          <w:bCs/>
          <w:sz w:val="21"/>
          <w:szCs w:val="24"/>
          <w:lang w:val="en-US"/>
        </w:rPr>
        <w:t xml:space="preserve"> inference </w:t>
      </w:r>
      <w:r w:rsidRPr="00494D1E">
        <w:rPr>
          <w:rFonts w:eastAsia="Calibri" w:hint="eastAsia"/>
          <w:bCs/>
          <w:sz w:val="21"/>
          <w:szCs w:val="24"/>
          <w:lang w:val="en-US"/>
        </w:rPr>
        <w:t>input,</w:t>
      </w:r>
      <w:r w:rsidRPr="00494D1E">
        <w:rPr>
          <w:rFonts w:eastAsia="Calibri"/>
          <w:bCs/>
          <w:sz w:val="21"/>
          <w:szCs w:val="24"/>
          <w:lang w:val="en-US"/>
        </w:rPr>
        <w:t xml:space="preserve"> </w:t>
      </w:r>
      <w:r w:rsidRPr="00494D1E">
        <w:rPr>
          <w:rFonts w:eastAsia="Calibri" w:hint="eastAsia"/>
          <w:bCs/>
          <w:sz w:val="21"/>
          <w:szCs w:val="24"/>
          <w:lang w:val="en-US"/>
        </w:rPr>
        <w:t>output</w:t>
      </w:r>
      <w:r w:rsidRPr="00494D1E">
        <w:rPr>
          <w:rFonts w:eastAsia="Calibri"/>
          <w:bCs/>
          <w:sz w:val="21"/>
          <w:szCs w:val="24"/>
          <w:lang w:val="en-US"/>
        </w:rPr>
        <w:t xml:space="preserve"> </w:t>
      </w:r>
      <w:r w:rsidRPr="00494D1E">
        <w:rPr>
          <w:rFonts w:eastAsia="Calibri" w:hint="eastAsia"/>
          <w:bCs/>
          <w:sz w:val="21"/>
          <w:szCs w:val="24"/>
          <w:lang w:val="en-US"/>
        </w:rPr>
        <w:t>and</w:t>
      </w:r>
      <w:r w:rsidRPr="00494D1E">
        <w:rPr>
          <w:rFonts w:eastAsia="Calibri"/>
          <w:bCs/>
          <w:sz w:val="21"/>
          <w:szCs w:val="24"/>
          <w:lang w:val="en-US"/>
        </w:rPr>
        <w:t xml:space="preserve"> </w:t>
      </w:r>
      <w:r w:rsidRPr="00494D1E">
        <w:rPr>
          <w:rFonts w:eastAsia="Calibri" w:hint="eastAsia"/>
          <w:bCs/>
          <w:sz w:val="21"/>
          <w:szCs w:val="24"/>
          <w:lang w:val="en-US"/>
        </w:rPr>
        <w:t>report</w:t>
      </w:r>
      <w:r w:rsidRPr="00494D1E">
        <w:rPr>
          <w:rFonts w:eastAsia="Calibri"/>
          <w:bCs/>
          <w:sz w:val="21"/>
          <w:szCs w:val="24"/>
          <w:lang w:val="en-US"/>
        </w:rPr>
        <w:t>ing method</w:t>
      </w:r>
      <w:r>
        <w:rPr>
          <w:rFonts w:eastAsia="Calibri"/>
          <w:bCs/>
          <w:sz w:val="21"/>
          <w:szCs w:val="24"/>
          <w:lang w:val="en-US"/>
        </w:rPr>
        <w:t xml:space="preserve">. </w:t>
      </w:r>
    </w:p>
    <w:p w14:paraId="60A325F3" w14:textId="2A2F7C77" w:rsidR="00494D1E" w:rsidRPr="00494D1E" w:rsidRDefault="00494D1E" w:rsidP="00494D1E">
      <w:pPr>
        <w:spacing w:line="276" w:lineRule="auto"/>
        <w:rPr>
          <w:bCs/>
        </w:rPr>
      </w:pPr>
      <w:r w:rsidRPr="00494D1E">
        <w:rPr>
          <w:rFonts w:eastAsia="Calibri"/>
          <w:bCs/>
          <w:sz w:val="21"/>
          <w:szCs w:val="24"/>
          <w:lang w:val="en-US"/>
        </w:rPr>
        <w:t>For spatial-domain DL Tx beam prediction,</w:t>
      </w:r>
      <w:r w:rsidRPr="00494D1E">
        <w:rPr>
          <w:bCs/>
        </w:rPr>
        <w:t xml:space="preserve"> </w:t>
      </w:r>
      <w:r w:rsidR="00571626">
        <w:rPr>
          <w:bCs/>
        </w:rPr>
        <w:t>network</w:t>
      </w:r>
      <w:r w:rsidRPr="00494D1E">
        <w:rPr>
          <w:bCs/>
        </w:rPr>
        <w:t xml:space="preserve"> </w:t>
      </w:r>
      <w:r w:rsidR="00571626">
        <w:rPr>
          <w:bCs/>
        </w:rPr>
        <w:t xml:space="preserve">can </w:t>
      </w:r>
      <w:r w:rsidRPr="00494D1E">
        <w:rPr>
          <w:bCs/>
        </w:rPr>
        <w:t xml:space="preserve">configure both setA and setB explicitly </w:t>
      </w:r>
      <w:r w:rsidR="00571626">
        <w:rPr>
          <w:bCs/>
        </w:rPr>
        <w:t>according to</w:t>
      </w:r>
      <w:r w:rsidRPr="00494D1E">
        <w:rPr>
          <w:bCs/>
        </w:rPr>
        <w:t xml:space="preserve"> the model identification</w:t>
      </w:r>
      <w:r w:rsidR="00571626">
        <w:rPr>
          <w:bCs/>
        </w:rPr>
        <w:t xml:space="preserve"> and</w:t>
      </w:r>
      <w:r w:rsidRPr="00494D1E">
        <w:rPr>
          <w:bCs/>
        </w:rPr>
        <w:t xml:space="preserve"> configure UE to report predicted top-K beams with RSRP</w:t>
      </w:r>
      <w:r w:rsidR="00571626">
        <w:rPr>
          <w:bCs/>
        </w:rPr>
        <w:t xml:space="preserve"> value</w:t>
      </w:r>
      <w:r w:rsidR="00CF3A12">
        <w:rPr>
          <w:bCs/>
        </w:rPr>
        <w:t>s</w:t>
      </w:r>
      <w:r w:rsidR="00571626">
        <w:rPr>
          <w:bCs/>
        </w:rPr>
        <w:t xml:space="preserve">. </w:t>
      </w:r>
    </w:p>
    <w:p w14:paraId="07BBDBC8" w14:textId="7E3ADBDD" w:rsidR="00494D1E" w:rsidRDefault="00494D1E" w:rsidP="00494D1E">
      <w:pPr>
        <w:spacing w:line="276" w:lineRule="auto"/>
        <w:rPr>
          <w:bCs/>
        </w:rPr>
      </w:pPr>
      <w:r w:rsidRPr="00494D1E">
        <w:rPr>
          <w:rFonts w:eastAsiaTheme="minorEastAsia"/>
          <w:bCs/>
        </w:rPr>
        <w:t>F</w:t>
      </w:r>
      <w:r w:rsidRPr="00494D1E">
        <w:rPr>
          <w:bCs/>
        </w:rPr>
        <w:t xml:space="preserve">or Temporal DL Tx beam prediction, </w:t>
      </w:r>
      <w:r w:rsidR="00571626">
        <w:rPr>
          <w:bCs/>
        </w:rPr>
        <w:t>network can</w:t>
      </w:r>
      <w:r w:rsidRPr="00494D1E">
        <w:rPr>
          <w:bCs/>
        </w:rPr>
        <w:t xml:space="preserve"> configure set B with prediction time window and granularity. </w:t>
      </w:r>
      <w:r w:rsidR="00571626">
        <w:rPr>
          <w:bCs/>
        </w:rPr>
        <w:t>network</w:t>
      </w:r>
      <w:r w:rsidRPr="00494D1E">
        <w:rPr>
          <w:bCs/>
        </w:rPr>
        <w:t xml:space="preserve"> </w:t>
      </w:r>
      <w:r w:rsidR="00571626">
        <w:rPr>
          <w:bCs/>
        </w:rPr>
        <w:t xml:space="preserve">also </w:t>
      </w:r>
      <w:r w:rsidRPr="00494D1E">
        <w:rPr>
          <w:bCs/>
        </w:rPr>
        <w:t xml:space="preserve">configure UE to report predicted top-K beams with RSRP </w:t>
      </w:r>
      <w:r w:rsidR="00571626">
        <w:rPr>
          <w:bCs/>
        </w:rPr>
        <w:t>and time stamp.</w:t>
      </w:r>
    </w:p>
    <w:p w14:paraId="3AE24147" w14:textId="23F75DF4" w:rsidR="00494D1E" w:rsidRPr="00571626" w:rsidRDefault="00494D1E" w:rsidP="00494D1E">
      <w:pPr>
        <w:spacing w:line="276" w:lineRule="auto"/>
        <w:rPr>
          <w:rFonts w:eastAsiaTheme="minorEastAsia"/>
          <w:bCs/>
        </w:rPr>
      </w:pPr>
      <w:r w:rsidRPr="00571626">
        <w:rPr>
          <w:bCs/>
        </w:rPr>
        <w:t xml:space="preserve">For UE-side direct AI/ML positioning, </w:t>
      </w:r>
      <w:r w:rsidR="00571626">
        <w:rPr>
          <w:bCs/>
        </w:rPr>
        <w:t xml:space="preserve">current LPP signalling can be re-used for UE position configuration and reporting. One </w:t>
      </w:r>
      <w:r w:rsidR="00023BAD">
        <w:rPr>
          <w:bCs/>
        </w:rPr>
        <w:t>indication</w:t>
      </w:r>
      <w:r w:rsidR="00571626">
        <w:rPr>
          <w:bCs/>
        </w:rPr>
        <w:t xml:space="preserve"> of AI/ML assistance can be </w:t>
      </w:r>
      <w:r w:rsidR="00023BAD">
        <w:rPr>
          <w:bCs/>
        </w:rPr>
        <w:t>included</w:t>
      </w:r>
      <w:r w:rsidR="00571626">
        <w:rPr>
          <w:bCs/>
        </w:rPr>
        <w:t>, and other configuration could be for further study.</w:t>
      </w:r>
    </w:p>
    <w:p w14:paraId="0B162035" w14:textId="40E2F020" w:rsidR="00571626" w:rsidRPr="00023BAD" w:rsidRDefault="00494D1E" w:rsidP="00023BAD">
      <w:pPr>
        <w:spacing w:line="276" w:lineRule="auto"/>
        <w:rPr>
          <w:bCs/>
        </w:rPr>
      </w:pPr>
      <w:r w:rsidRPr="00023BAD">
        <w:rPr>
          <w:bCs/>
        </w:rPr>
        <w:t>Besides, whether L2 signaling (MAC CE) to perform model inference activation/deactivation</w:t>
      </w:r>
      <w:r w:rsidR="00571626" w:rsidRPr="00023BAD">
        <w:rPr>
          <w:bCs/>
        </w:rPr>
        <w:t xml:space="preserve"> dynamically </w:t>
      </w:r>
      <w:r w:rsidR="00023BAD" w:rsidRPr="00023BAD">
        <w:rPr>
          <w:bCs/>
        </w:rPr>
        <w:t xml:space="preserve">for beam prediction </w:t>
      </w:r>
      <w:r w:rsidR="00571626" w:rsidRPr="00023BAD">
        <w:rPr>
          <w:bCs/>
        </w:rPr>
        <w:t>is needed or not can be further discussed. One possible benefit of having L2 dynamic activation/deactivation is that network could configure several inference models, and active the proper one based on performance monitoring or different deployment</w:t>
      </w:r>
      <w:r w:rsidR="007848AF" w:rsidRPr="00023BAD">
        <w:rPr>
          <w:bCs/>
        </w:rPr>
        <w:t>s</w:t>
      </w:r>
      <w:r w:rsidR="00571626" w:rsidRPr="00023BAD">
        <w:rPr>
          <w:bCs/>
        </w:rPr>
        <w:t>.</w:t>
      </w:r>
    </w:p>
    <w:p w14:paraId="3868DFC1" w14:textId="62F00AC1" w:rsidR="00571626" w:rsidRPr="00571626" w:rsidRDefault="00494D1E" w:rsidP="00494D1E">
      <w:pPr>
        <w:spacing w:line="276" w:lineRule="auto"/>
        <w:rPr>
          <w:rFonts w:eastAsiaTheme="minorEastAsia"/>
          <w:b/>
          <w:sz w:val="21"/>
          <w:szCs w:val="24"/>
          <w:lang w:val="en-US"/>
        </w:rPr>
      </w:pPr>
      <w:r w:rsidRPr="00571626">
        <w:rPr>
          <w:rFonts w:eastAsiaTheme="minorEastAsia" w:hint="eastAsia"/>
          <w:b/>
          <w:sz w:val="21"/>
          <w:szCs w:val="24"/>
          <w:lang w:val="en-US"/>
        </w:rPr>
        <w:t>P</w:t>
      </w:r>
      <w:r w:rsidR="00571626">
        <w:rPr>
          <w:rFonts w:eastAsiaTheme="minorEastAsia"/>
          <w:b/>
          <w:sz w:val="21"/>
          <w:szCs w:val="24"/>
          <w:lang w:val="en-US"/>
        </w:rPr>
        <w:t>roposal</w:t>
      </w:r>
      <w:r w:rsidR="00BD5FD9">
        <w:rPr>
          <w:rFonts w:eastAsiaTheme="minorEastAsia"/>
          <w:b/>
          <w:sz w:val="21"/>
          <w:szCs w:val="24"/>
          <w:lang w:val="en-US"/>
        </w:rPr>
        <w:t xml:space="preserve"> </w:t>
      </w:r>
      <w:r w:rsidRPr="00571626">
        <w:rPr>
          <w:rFonts w:eastAsiaTheme="minorEastAsia"/>
          <w:b/>
          <w:sz w:val="21"/>
          <w:szCs w:val="24"/>
          <w:lang w:val="en-US"/>
        </w:rPr>
        <w:t xml:space="preserve">3: </w:t>
      </w:r>
      <w:r w:rsidR="00ED6528">
        <w:rPr>
          <w:rFonts w:eastAsiaTheme="minorEastAsia"/>
          <w:b/>
          <w:sz w:val="21"/>
          <w:szCs w:val="24"/>
          <w:lang w:val="en-US"/>
        </w:rPr>
        <w:t>F</w:t>
      </w:r>
      <w:r w:rsidR="00ED6528" w:rsidRPr="00571626">
        <w:rPr>
          <w:rFonts w:eastAsiaTheme="minorEastAsia"/>
          <w:b/>
          <w:sz w:val="21"/>
          <w:szCs w:val="24"/>
          <w:lang w:val="en-US"/>
        </w:rPr>
        <w:t xml:space="preserve">or </w:t>
      </w:r>
      <w:r w:rsidR="00ED6528">
        <w:rPr>
          <w:rFonts w:eastAsiaTheme="minorEastAsia"/>
          <w:b/>
          <w:sz w:val="21"/>
          <w:szCs w:val="24"/>
          <w:lang w:val="en-US"/>
        </w:rPr>
        <w:t xml:space="preserve">UE </w:t>
      </w:r>
      <w:r w:rsidR="00ED6528">
        <w:rPr>
          <w:rFonts w:eastAsiaTheme="minorEastAsia"/>
          <w:b/>
          <w:sz w:val="21"/>
          <w:szCs w:val="24"/>
          <w:lang w:val="en-US"/>
        </w:rPr>
        <w:t>beam prediction</w:t>
      </w:r>
      <w:r w:rsidR="00ED6528">
        <w:rPr>
          <w:rFonts w:eastAsiaTheme="minorEastAsia"/>
          <w:b/>
          <w:sz w:val="21"/>
          <w:szCs w:val="24"/>
          <w:lang w:val="en-US"/>
        </w:rPr>
        <w:t>,</w:t>
      </w:r>
      <w:r w:rsidR="00ED6528" w:rsidRPr="00571626">
        <w:rPr>
          <w:rFonts w:eastAsiaTheme="minorEastAsia"/>
          <w:b/>
          <w:sz w:val="21"/>
          <w:szCs w:val="24"/>
          <w:lang w:val="en-US"/>
        </w:rPr>
        <w:t xml:space="preserve"> </w:t>
      </w:r>
      <w:r w:rsidR="00571626" w:rsidRPr="00571626">
        <w:rPr>
          <w:rFonts w:eastAsiaTheme="minorEastAsia"/>
          <w:b/>
          <w:sz w:val="21"/>
          <w:szCs w:val="24"/>
          <w:lang w:val="en-US"/>
        </w:rPr>
        <w:t xml:space="preserve">RRC signaling should be used </w:t>
      </w:r>
      <w:r w:rsidR="00ED6528">
        <w:rPr>
          <w:rFonts w:eastAsiaTheme="minorEastAsia"/>
          <w:b/>
          <w:sz w:val="21"/>
          <w:szCs w:val="24"/>
          <w:lang w:val="en-US"/>
        </w:rPr>
        <w:t>for i</w:t>
      </w:r>
      <w:r w:rsidR="00571626" w:rsidRPr="00571626">
        <w:rPr>
          <w:rFonts w:eastAsiaTheme="minorEastAsia"/>
          <w:b/>
          <w:sz w:val="21"/>
          <w:szCs w:val="24"/>
          <w:lang w:val="en-US"/>
        </w:rPr>
        <w:t>nference configuration and reporting</w:t>
      </w:r>
      <w:r w:rsidR="00ED6528">
        <w:rPr>
          <w:rFonts w:eastAsiaTheme="minorEastAsia"/>
          <w:b/>
          <w:sz w:val="21"/>
          <w:szCs w:val="24"/>
          <w:lang w:val="en-US"/>
        </w:rPr>
        <w:t xml:space="preserve"> </w:t>
      </w:r>
      <w:r w:rsidR="00DA3BCF">
        <w:rPr>
          <w:rFonts w:eastAsiaTheme="minorEastAsia"/>
          <w:b/>
          <w:sz w:val="21"/>
          <w:szCs w:val="24"/>
          <w:lang w:val="en-US"/>
        </w:rPr>
        <w:t>configuration</w:t>
      </w:r>
      <w:r w:rsidR="00571626" w:rsidRPr="00571626">
        <w:rPr>
          <w:rFonts w:eastAsiaTheme="minorEastAsia"/>
          <w:b/>
          <w:sz w:val="21"/>
          <w:szCs w:val="24"/>
          <w:lang w:val="en-US"/>
        </w:rPr>
        <w:t>,</w:t>
      </w:r>
      <w:r w:rsidR="00ED6528">
        <w:rPr>
          <w:rFonts w:eastAsiaTheme="minorEastAsia"/>
          <w:b/>
          <w:sz w:val="21"/>
          <w:szCs w:val="24"/>
          <w:lang w:val="en-US"/>
        </w:rPr>
        <w:t xml:space="preserve"> it</w:t>
      </w:r>
      <w:r w:rsidR="00571626" w:rsidRPr="00571626">
        <w:rPr>
          <w:rFonts w:eastAsiaTheme="minorEastAsia"/>
          <w:b/>
          <w:sz w:val="21"/>
          <w:szCs w:val="24"/>
          <w:lang w:val="en-US"/>
        </w:rPr>
        <w:t xml:space="preserve"> is FFS L2 activation/deactivation of model inference should be supported or not.</w:t>
      </w:r>
      <w:r w:rsidR="00ED6528" w:rsidRPr="00ED6528">
        <w:rPr>
          <w:rFonts w:eastAsiaTheme="minorEastAsia"/>
          <w:b/>
          <w:sz w:val="21"/>
          <w:szCs w:val="24"/>
          <w:lang w:val="en-US"/>
        </w:rPr>
        <w:t xml:space="preserve"> </w:t>
      </w:r>
      <w:r w:rsidR="00ED6528">
        <w:rPr>
          <w:rFonts w:eastAsiaTheme="minorEastAsia"/>
          <w:b/>
          <w:sz w:val="21"/>
          <w:szCs w:val="24"/>
          <w:lang w:val="en-US"/>
        </w:rPr>
        <w:t>For</w:t>
      </w:r>
      <w:r w:rsidR="00ED6528" w:rsidRPr="00571626">
        <w:rPr>
          <w:rFonts w:eastAsiaTheme="minorEastAsia"/>
          <w:b/>
          <w:sz w:val="21"/>
          <w:szCs w:val="24"/>
          <w:lang w:val="en-US"/>
        </w:rPr>
        <w:t xml:space="preserve"> </w:t>
      </w:r>
      <w:r w:rsidR="00ED6528">
        <w:rPr>
          <w:rFonts w:eastAsiaTheme="minorEastAsia"/>
          <w:b/>
          <w:sz w:val="21"/>
          <w:szCs w:val="24"/>
          <w:lang w:val="en-US"/>
        </w:rPr>
        <w:t>UE positioning prediction</w:t>
      </w:r>
      <w:r w:rsidR="00ED6528">
        <w:rPr>
          <w:rFonts w:eastAsiaTheme="minorEastAsia"/>
          <w:b/>
          <w:sz w:val="21"/>
          <w:szCs w:val="24"/>
          <w:lang w:val="en-US"/>
        </w:rPr>
        <w:t>,</w:t>
      </w:r>
      <w:r w:rsidR="00ED6528" w:rsidRPr="00571626">
        <w:rPr>
          <w:rFonts w:eastAsiaTheme="minorEastAsia"/>
          <w:b/>
          <w:sz w:val="21"/>
          <w:szCs w:val="24"/>
          <w:lang w:val="en-US"/>
        </w:rPr>
        <w:t xml:space="preserve"> </w:t>
      </w:r>
      <w:r w:rsidR="00ED6528" w:rsidRPr="00571626">
        <w:rPr>
          <w:rFonts w:eastAsiaTheme="minorEastAsia"/>
          <w:b/>
          <w:sz w:val="21"/>
          <w:szCs w:val="24"/>
          <w:lang w:val="en-US"/>
        </w:rPr>
        <w:t>LPP signaling should be used</w:t>
      </w:r>
      <w:r w:rsidR="00023BAD">
        <w:rPr>
          <w:rFonts w:eastAsiaTheme="minorEastAsia"/>
          <w:b/>
          <w:sz w:val="21"/>
          <w:szCs w:val="24"/>
          <w:lang w:val="en-US"/>
        </w:rPr>
        <w:t xml:space="preserve"> for</w:t>
      </w:r>
      <w:r w:rsidR="00ED6528" w:rsidRPr="00571626">
        <w:rPr>
          <w:rFonts w:eastAsiaTheme="minorEastAsia"/>
          <w:b/>
          <w:sz w:val="21"/>
          <w:szCs w:val="24"/>
          <w:lang w:val="en-US"/>
        </w:rPr>
        <w:t xml:space="preserve"> inference configuration and reporting</w:t>
      </w:r>
      <w:r w:rsidR="00ED6528">
        <w:rPr>
          <w:rFonts w:eastAsiaTheme="minorEastAsia"/>
          <w:b/>
          <w:sz w:val="21"/>
          <w:szCs w:val="24"/>
          <w:lang w:val="en-US"/>
        </w:rPr>
        <w:t>.</w:t>
      </w:r>
    </w:p>
    <w:p w14:paraId="6A2FD2A0" w14:textId="54B17F2E" w:rsidR="00494D1E" w:rsidRPr="00494D1E" w:rsidRDefault="00571626" w:rsidP="00494D1E">
      <w:pPr>
        <w:spacing w:line="276" w:lineRule="auto"/>
        <w:rPr>
          <w:rFonts w:eastAsiaTheme="minorEastAsia"/>
          <w:bCs/>
          <w:sz w:val="21"/>
          <w:szCs w:val="24"/>
          <w:lang w:val="en-US"/>
        </w:rPr>
      </w:pPr>
      <w:r>
        <w:rPr>
          <w:rFonts w:eastAsiaTheme="minorEastAsia"/>
          <w:bCs/>
          <w:sz w:val="21"/>
          <w:szCs w:val="24"/>
          <w:lang w:val="en-US"/>
        </w:rPr>
        <w:t xml:space="preserve"> </w:t>
      </w:r>
    </w:p>
    <w:p w14:paraId="7685F2D5" w14:textId="3ADEEEBF" w:rsidR="00494D1E" w:rsidRPr="00494D1E" w:rsidRDefault="00494D1E" w:rsidP="00494D1E">
      <w:pPr>
        <w:pStyle w:val="2"/>
        <w:rPr>
          <w:sz w:val="36"/>
          <w:szCs w:val="36"/>
          <w:lang w:val="en-US"/>
        </w:rPr>
      </w:pPr>
      <w:r w:rsidRPr="00494D1E">
        <w:rPr>
          <w:rFonts w:hint="eastAsia"/>
          <w:sz w:val="36"/>
          <w:szCs w:val="36"/>
          <w:lang w:val="en-US"/>
        </w:rPr>
        <w:lastRenderedPageBreak/>
        <w:t>2</w:t>
      </w:r>
      <w:r w:rsidRPr="00494D1E">
        <w:rPr>
          <w:sz w:val="36"/>
          <w:szCs w:val="36"/>
          <w:lang w:val="en-US"/>
        </w:rPr>
        <w:t>.</w:t>
      </w:r>
      <w:r>
        <w:rPr>
          <w:sz w:val="36"/>
          <w:szCs w:val="36"/>
          <w:lang w:val="en-US"/>
        </w:rPr>
        <w:t>3</w:t>
      </w:r>
      <w:r w:rsidRPr="00494D1E">
        <w:rPr>
          <w:sz w:val="36"/>
          <w:szCs w:val="36"/>
          <w:lang w:val="en-US"/>
        </w:rPr>
        <w:t xml:space="preserve"> </w:t>
      </w:r>
      <w:r w:rsidR="00FD3FBE">
        <w:rPr>
          <w:sz w:val="36"/>
          <w:szCs w:val="36"/>
          <w:lang w:val="en-US"/>
        </w:rPr>
        <w:t xml:space="preserve">Signaling </w:t>
      </w:r>
      <w:r>
        <w:rPr>
          <w:sz w:val="36"/>
          <w:szCs w:val="36"/>
          <w:lang w:val="en-US"/>
        </w:rPr>
        <w:t>for model mo</w:t>
      </w:r>
      <w:r>
        <w:rPr>
          <w:sz w:val="36"/>
          <w:szCs w:val="36"/>
          <w:lang w:val="en-US"/>
        </w:rPr>
        <w:t xml:space="preserve">nitoring </w:t>
      </w:r>
    </w:p>
    <w:p w14:paraId="5B928572" w14:textId="432AF440" w:rsidR="00571626" w:rsidRPr="00571626" w:rsidRDefault="00571626" w:rsidP="00494D1E">
      <w:pPr>
        <w:spacing w:line="276" w:lineRule="auto"/>
        <w:rPr>
          <w:rFonts w:eastAsiaTheme="minorEastAsia"/>
          <w:bCs/>
          <w:sz w:val="21"/>
          <w:szCs w:val="24"/>
          <w:lang w:val="en-US"/>
        </w:rPr>
      </w:pPr>
      <w:r>
        <w:rPr>
          <w:rFonts w:eastAsiaTheme="minorEastAsia"/>
          <w:bCs/>
          <w:sz w:val="21"/>
          <w:szCs w:val="24"/>
          <w:lang w:val="en-US"/>
        </w:rPr>
        <w:t xml:space="preserve">For UE side model inference, UE could also perform the model monitoring under network control. </w:t>
      </w:r>
      <w:r w:rsidR="00494D1E" w:rsidRPr="00571626">
        <w:rPr>
          <w:rFonts w:eastAsiaTheme="minorEastAsia"/>
          <w:bCs/>
          <w:sz w:val="21"/>
          <w:szCs w:val="24"/>
          <w:lang w:val="en-US"/>
        </w:rPr>
        <w:t>M</w:t>
      </w:r>
      <w:r w:rsidR="00494D1E" w:rsidRPr="00571626">
        <w:rPr>
          <w:rFonts w:eastAsiaTheme="minorEastAsia" w:hint="eastAsia"/>
          <w:bCs/>
          <w:sz w:val="21"/>
          <w:szCs w:val="24"/>
          <w:lang w:val="en-US"/>
        </w:rPr>
        <w:t>odel</w:t>
      </w:r>
      <w:r w:rsidR="00494D1E" w:rsidRPr="00571626">
        <w:rPr>
          <w:rFonts w:eastAsiaTheme="minorEastAsia"/>
          <w:bCs/>
          <w:sz w:val="21"/>
          <w:szCs w:val="24"/>
          <w:lang w:val="en-US"/>
        </w:rPr>
        <w:t xml:space="preserve"> </w:t>
      </w:r>
      <w:r w:rsidR="00494D1E" w:rsidRPr="00571626">
        <w:rPr>
          <w:rFonts w:eastAsiaTheme="minorEastAsia" w:hint="eastAsia"/>
          <w:bCs/>
          <w:sz w:val="21"/>
          <w:szCs w:val="24"/>
          <w:lang w:val="en-US"/>
        </w:rPr>
        <w:t>monitoring</w:t>
      </w:r>
      <w:r w:rsidR="00494D1E" w:rsidRPr="00571626">
        <w:rPr>
          <w:rFonts w:eastAsiaTheme="minorEastAsia"/>
          <w:bCs/>
          <w:sz w:val="21"/>
          <w:szCs w:val="24"/>
          <w:lang w:val="en-US"/>
        </w:rPr>
        <w:t xml:space="preserve"> </w:t>
      </w:r>
      <w:r w:rsidR="00494D1E" w:rsidRPr="00571626">
        <w:rPr>
          <w:rFonts w:eastAsiaTheme="minorEastAsia" w:hint="eastAsia"/>
          <w:bCs/>
          <w:sz w:val="21"/>
          <w:szCs w:val="24"/>
          <w:lang w:val="en-US"/>
        </w:rPr>
        <w:t>configuration</w:t>
      </w:r>
      <w:r w:rsidR="00494D1E" w:rsidRPr="00571626">
        <w:rPr>
          <w:rFonts w:eastAsiaTheme="minorEastAsia"/>
          <w:bCs/>
          <w:sz w:val="21"/>
          <w:szCs w:val="24"/>
          <w:lang w:val="en-US"/>
        </w:rPr>
        <w:t xml:space="preserve"> </w:t>
      </w:r>
      <w:r w:rsidRPr="00571626">
        <w:rPr>
          <w:rFonts w:eastAsiaTheme="minorEastAsia"/>
          <w:bCs/>
          <w:sz w:val="21"/>
          <w:szCs w:val="24"/>
          <w:lang w:val="en-US"/>
        </w:rPr>
        <w:t>from network should contain</w:t>
      </w:r>
      <w:r w:rsidR="00494D1E" w:rsidRPr="00571626">
        <w:rPr>
          <w:rFonts w:eastAsiaTheme="minorEastAsia"/>
          <w:bCs/>
          <w:sz w:val="21"/>
          <w:szCs w:val="24"/>
          <w:lang w:val="en-US"/>
        </w:rPr>
        <w:t xml:space="preserve"> evaluation metrics</w:t>
      </w:r>
      <w:r w:rsidRPr="00571626">
        <w:rPr>
          <w:rFonts w:eastAsiaTheme="minorEastAsia"/>
          <w:bCs/>
          <w:sz w:val="21"/>
          <w:szCs w:val="24"/>
          <w:lang w:val="en-US"/>
        </w:rPr>
        <w:t xml:space="preserve"> and </w:t>
      </w:r>
      <w:r w:rsidR="00494D1E" w:rsidRPr="00571626">
        <w:rPr>
          <w:rFonts w:eastAsiaTheme="minorEastAsia" w:hint="eastAsia"/>
          <w:bCs/>
          <w:sz w:val="21"/>
          <w:szCs w:val="24"/>
          <w:lang w:val="en-US"/>
        </w:rPr>
        <w:t>report</w:t>
      </w:r>
      <w:r w:rsidRPr="00571626">
        <w:rPr>
          <w:rFonts w:eastAsiaTheme="minorEastAsia"/>
          <w:bCs/>
          <w:sz w:val="21"/>
          <w:szCs w:val="24"/>
          <w:lang w:val="en-US"/>
        </w:rPr>
        <w:t>ing</w:t>
      </w:r>
      <w:r w:rsidR="00494D1E" w:rsidRPr="00571626">
        <w:rPr>
          <w:rFonts w:eastAsiaTheme="minorEastAsia"/>
          <w:bCs/>
          <w:sz w:val="21"/>
          <w:szCs w:val="24"/>
          <w:lang w:val="en-US"/>
        </w:rPr>
        <w:t xml:space="preserve"> criteria</w:t>
      </w:r>
      <w:r w:rsidR="007F0995">
        <w:rPr>
          <w:rFonts w:eastAsiaTheme="minorEastAsia"/>
          <w:bCs/>
          <w:sz w:val="21"/>
          <w:szCs w:val="24"/>
          <w:lang w:val="en-US"/>
        </w:rPr>
        <w:t>s</w:t>
      </w:r>
      <w:r w:rsidRPr="00571626">
        <w:rPr>
          <w:rFonts w:eastAsiaTheme="minorEastAsia"/>
          <w:bCs/>
          <w:sz w:val="21"/>
          <w:szCs w:val="24"/>
          <w:lang w:val="en-US"/>
        </w:rPr>
        <w:t xml:space="preserve">. </w:t>
      </w:r>
    </w:p>
    <w:p w14:paraId="38D5EE49" w14:textId="5711CCA8" w:rsidR="00494D1E" w:rsidRPr="00571626" w:rsidRDefault="00571626" w:rsidP="00494D1E">
      <w:pPr>
        <w:spacing w:line="276" w:lineRule="auto"/>
        <w:rPr>
          <w:rFonts w:eastAsiaTheme="minorEastAsia"/>
          <w:bCs/>
          <w:sz w:val="21"/>
          <w:szCs w:val="24"/>
          <w:lang w:val="en-US"/>
        </w:rPr>
      </w:pPr>
      <w:r>
        <w:rPr>
          <w:rFonts w:eastAsiaTheme="minorEastAsia"/>
          <w:bCs/>
          <w:sz w:val="21"/>
          <w:szCs w:val="24"/>
          <w:lang w:val="en-US"/>
        </w:rPr>
        <w:t xml:space="preserve">For </w:t>
      </w:r>
      <w:r w:rsidRPr="00571626">
        <w:rPr>
          <w:rFonts w:eastAsiaTheme="minorEastAsia"/>
          <w:bCs/>
          <w:sz w:val="21"/>
          <w:szCs w:val="24"/>
          <w:lang w:val="en-US"/>
        </w:rPr>
        <w:t xml:space="preserve">DL Tx beam prediction, network could configure the measuring results as the ground truth, and performance metrics </w:t>
      </w:r>
      <w:r w:rsidR="007F0995">
        <w:rPr>
          <w:rFonts w:eastAsiaTheme="minorEastAsia"/>
          <w:bCs/>
          <w:sz w:val="21"/>
          <w:szCs w:val="24"/>
          <w:lang w:val="en-US"/>
        </w:rPr>
        <w:t>A</w:t>
      </w:r>
      <w:r w:rsidRPr="00571626">
        <w:rPr>
          <w:rFonts w:eastAsiaTheme="minorEastAsia"/>
          <w:bCs/>
          <w:sz w:val="21"/>
          <w:szCs w:val="24"/>
          <w:lang w:val="en-US"/>
        </w:rPr>
        <w:t xml:space="preserve">lt1 </w:t>
      </w:r>
      <w:r>
        <w:rPr>
          <w:rFonts w:eastAsiaTheme="minorEastAsia"/>
          <w:bCs/>
          <w:sz w:val="21"/>
          <w:szCs w:val="24"/>
          <w:lang w:val="en-US"/>
        </w:rPr>
        <w:t>b</w:t>
      </w:r>
      <w:r w:rsidRPr="00494D1E">
        <w:rPr>
          <w:rFonts w:eastAsiaTheme="minorEastAsia"/>
          <w:bCs/>
          <w:sz w:val="21"/>
          <w:szCs w:val="24"/>
          <w:lang w:val="en-US"/>
        </w:rPr>
        <w:t>eam prediction accuracy related KPIs, e.g., Top-K/1 beam prediction accuracy</w:t>
      </w:r>
      <w:r w:rsidRPr="00571626">
        <w:rPr>
          <w:rFonts w:eastAsiaTheme="minorEastAsia"/>
          <w:bCs/>
          <w:sz w:val="21"/>
          <w:szCs w:val="24"/>
          <w:lang w:val="en-US"/>
        </w:rPr>
        <w:t xml:space="preserve"> and </w:t>
      </w:r>
      <w:r w:rsidR="007F0995">
        <w:rPr>
          <w:rFonts w:eastAsiaTheme="minorEastAsia"/>
          <w:bCs/>
          <w:sz w:val="21"/>
          <w:szCs w:val="24"/>
          <w:lang w:val="en-US"/>
        </w:rPr>
        <w:t>A</w:t>
      </w:r>
      <w:r w:rsidRPr="00571626">
        <w:rPr>
          <w:rFonts w:eastAsiaTheme="minorEastAsia"/>
          <w:bCs/>
          <w:sz w:val="21"/>
          <w:szCs w:val="24"/>
          <w:lang w:val="en-US"/>
        </w:rPr>
        <w:t xml:space="preserve">lt 4 </w:t>
      </w:r>
      <w:r>
        <w:rPr>
          <w:rFonts w:eastAsiaTheme="minorEastAsia"/>
          <w:bCs/>
          <w:sz w:val="21"/>
          <w:szCs w:val="24"/>
          <w:lang w:val="en-US"/>
        </w:rPr>
        <w:t>t</w:t>
      </w:r>
      <w:r w:rsidRPr="00494D1E">
        <w:rPr>
          <w:rFonts w:eastAsiaTheme="minorEastAsia"/>
          <w:bCs/>
          <w:sz w:val="21"/>
          <w:szCs w:val="24"/>
          <w:lang w:val="en-US"/>
        </w:rPr>
        <w:t>he L1-RSRP difference evaluated by comparing measured RSRP and predicted RSRP</w:t>
      </w:r>
      <w:r w:rsidRPr="00571626">
        <w:rPr>
          <w:rFonts w:eastAsiaTheme="minorEastAsia"/>
          <w:bCs/>
          <w:sz w:val="21"/>
          <w:szCs w:val="24"/>
          <w:lang w:val="en-US"/>
        </w:rPr>
        <w:t xml:space="preserve"> in TR38.843</w:t>
      </w:r>
      <w:r>
        <w:rPr>
          <w:rFonts w:eastAsiaTheme="minorEastAsia"/>
          <w:bCs/>
          <w:sz w:val="21"/>
          <w:szCs w:val="24"/>
          <w:lang w:val="en-US"/>
        </w:rPr>
        <w:t>[2]</w:t>
      </w:r>
      <w:r w:rsidRPr="00571626">
        <w:rPr>
          <w:rFonts w:eastAsiaTheme="minorEastAsia"/>
          <w:bCs/>
          <w:sz w:val="21"/>
          <w:szCs w:val="24"/>
          <w:lang w:val="en-US"/>
        </w:rPr>
        <w:t xml:space="preserve"> are preferred since it is more straight forward </w:t>
      </w:r>
      <w:r>
        <w:rPr>
          <w:rFonts w:eastAsiaTheme="minorEastAsia"/>
          <w:bCs/>
          <w:sz w:val="21"/>
          <w:szCs w:val="24"/>
          <w:lang w:val="en-US"/>
        </w:rPr>
        <w:t>for</w:t>
      </w:r>
      <w:r w:rsidRPr="00571626">
        <w:rPr>
          <w:rFonts w:eastAsiaTheme="minorEastAsia"/>
          <w:bCs/>
          <w:sz w:val="21"/>
          <w:szCs w:val="24"/>
          <w:lang w:val="en-US"/>
        </w:rPr>
        <w:t xml:space="preserve"> UE</w:t>
      </w:r>
      <w:r>
        <w:rPr>
          <w:rFonts w:eastAsiaTheme="minorEastAsia"/>
          <w:bCs/>
          <w:sz w:val="21"/>
          <w:szCs w:val="24"/>
          <w:lang w:val="en-US"/>
        </w:rPr>
        <w:t xml:space="preserve"> implementation</w:t>
      </w:r>
      <w:r w:rsidRPr="00571626">
        <w:rPr>
          <w:rFonts w:eastAsiaTheme="minorEastAsia"/>
          <w:bCs/>
          <w:sz w:val="21"/>
          <w:szCs w:val="24"/>
          <w:lang w:val="en-US"/>
        </w:rPr>
        <w:t>.</w:t>
      </w:r>
      <w:r>
        <w:rPr>
          <w:rFonts w:eastAsiaTheme="minorEastAsia"/>
          <w:bCs/>
          <w:sz w:val="21"/>
          <w:szCs w:val="24"/>
          <w:lang w:val="en-US"/>
        </w:rPr>
        <w:t xml:space="preserve"> When c</w:t>
      </w:r>
      <w:r w:rsidR="00494D1E" w:rsidRPr="00571626">
        <w:rPr>
          <w:rFonts w:eastAsiaTheme="minorEastAsia"/>
          <w:bCs/>
          <w:sz w:val="21"/>
          <w:szCs w:val="24"/>
          <w:lang w:val="en-US"/>
        </w:rPr>
        <w:t xml:space="preserve">onsidering signaling overhead, performance monitoring mechanism </w:t>
      </w:r>
      <w:r w:rsidRPr="00571626">
        <w:rPr>
          <w:rFonts w:eastAsiaTheme="minorEastAsia"/>
          <w:bCs/>
          <w:sz w:val="21"/>
          <w:szCs w:val="24"/>
          <w:lang w:val="en-US"/>
        </w:rPr>
        <w:t>T</w:t>
      </w:r>
      <w:r w:rsidR="00494D1E" w:rsidRPr="00571626">
        <w:rPr>
          <w:rFonts w:eastAsiaTheme="minorEastAsia"/>
          <w:bCs/>
          <w:sz w:val="21"/>
          <w:szCs w:val="24"/>
          <w:lang w:val="en-US"/>
        </w:rPr>
        <w:t xml:space="preserve">ype </w:t>
      </w:r>
      <w:r w:rsidRPr="00571626">
        <w:rPr>
          <w:rFonts w:eastAsiaTheme="minorEastAsia"/>
          <w:bCs/>
          <w:sz w:val="21"/>
          <w:szCs w:val="24"/>
          <w:lang w:val="en-US"/>
        </w:rPr>
        <w:t>O</w:t>
      </w:r>
      <w:r w:rsidR="00494D1E" w:rsidRPr="00571626">
        <w:rPr>
          <w:rFonts w:eastAsiaTheme="minorEastAsia"/>
          <w:bCs/>
          <w:sz w:val="21"/>
          <w:szCs w:val="24"/>
          <w:lang w:val="en-US"/>
        </w:rPr>
        <w:t xml:space="preserve">ne </w:t>
      </w:r>
      <w:r w:rsidRPr="00571626">
        <w:rPr>
          <w:rFonts w:eastAsiaTheme="minorEastAsia"/>
          <w:bCs/>
          <w:sz w:val="21"/>
          <w:szCs w:val="24"/>
          <w:lang w:val="en-US"/>
        </w:rPr>
        <w:t>O</w:t>
      </w:r>
      <w:r w:rsidR="00494D1E" w:rsidRPr="00571626">
        <w:rPr>
          <w:rFonts w:eastAsiaTheme="minorEastAsia"/>
          <w:bCs/>
          <w:sz w:val="21"/>
          <w:szCs w:val="24"/>
          <w:lang w:val="en-US"/>
        </w:rPr>
        <w:t>ption 2</w:t>
      </w:r>
      <w:r w:rsidRPr="00571626">
        <w:rPr>
          <w:rFonts w:eastAsiaTheme="minorEastAsia"/>
          <w:bCs/>
          <w:sz w:val="21"/>
          <w:szCs w:val="24"/>
          <w:lang w:val="en-US"/>
        </w:rPr>
        <w:t xml:space="preserve"> in TR38.843</w:t>
      </w:r>
      <w:r w:rsidR="00494D1E" w:rsidRPr="00571626">
        <w:rPr>
          <w:rFonts w:eastAsiaTheme="minorEastAsia"/>
          <w:bCs/>
          <w:sz w:val="21"/>
          <w:szCs w:val="24"/>
          <w:lang w:val="en-US"/>
        </w:rPr>
        <w:t xml:space="preserve"> is preferred.  </w:t>
      </w:r>
      <w:r w:rsidR="007F0995">
        <w:rPr>
          <w:rFonts w:eastAsiaTheme="minorEastAsia"/>
          <w:bCs/>
          <w:sz w:val="21"/>
          <w:szCs w:val="24"/>
          <w:lang w:val="en-US"/>
        </w:rPr>
        <w:t xml:space="preserve">That is </w:t>
      </w:r>
      <w:r w:rsidR="00494D1E" w:rsidRPr="00571626">
        <w:rPr>
          <w:rFonts w:eastAsiaTheme="minorEastAsia"/>
          <w:bCs/>
          <w:sz w:val="21"/>
          <w:szCs w:val="24"/>
          <w:lang w:val="en-US"/>
        </w:rPr>
        <w:t xml:space="preserve">UE calculates performance metric(s), either reports it to NW or reports an event to NW based on the performance metric(s). </w:t>
      </w:r>
      <w:r w:rsidR="007F0995">
        <w:rPr>
          <w:rFonts w:eastAsiaTheme="minorEastAsia"/>
          <w:bCs/>
          <w:sz w:val="21"/>
          <w:szCs w:val="24"/>
          <w:lang w:val="en-US"/>
        </w:rPr>
        <w:t>The reporting</w:t>
      </w:r>
      <w:r w:rsidR="00494D1E" w:rsidRPr="00571626">
        <w:rPr>
          <w:rFonts w:eastAsiaTheme="minorEastAsia"/>
          <w:bCs/>
          <w:sz w:val="21"/>
          <w:szCs w:val="24"/>
          <w:lang w:val="en-US"/>
        </w:rPr>
        <w:t xml:space="preserve"> criteria could </w:t>
      </w:r>
      <w:r w:rsidR="007F0995">
        <w:rPr>
          <w:rFonts w:eastAsiaTheme="minorEastAsia"/>
          <w:bCs/>
          <w:sz w:val="21"/>
          <w:szCs w:val="24"/>
          <w:lang w:val="en-US"/>
        </w:rPr>
        <w:t>be based on</w:t>
      </w:r>
      <w:r w:rsidR="00494D1E" w:rsidRPr="00571626">
        <w:rPr>
          <w:rFonts w:eastAsiaTheme="minorEastAsia"/>
          <w:bCs/>
          <w:sz w:val="21"/>
          <w:szCs w:val="24"/>
          <w:lang w:val="en-US"/>
        </w:rPr>
        <w:t xml:space="preserve"> performance </w:t>
      </w:r>
      <w:r>
        <w:rPr>
          <w:rFonts w:eastAsiaTheme="minorEastAsia"/>
          <w:bCs/>
          <w:sz w:val="21"/>
          <w:szCs w:val="24"/>
          <w:lang w:val="en-US"/>
        </w:rPr>
        <w:t xml:space="preserve">differences </w:t>
      </w:r>
      <w:r w:rsidR="00494D1E" w:rsidRPr="00571626">
        <w:rPr>
          <w:rFonts w:eastAsiaTheme="minorEastAsia"/>
          <w:bCs/>
          <w:sz w:val="21"/>
          <w:szCs w:val="24"/>
          <w:lang w:val="en-US"/>
        </w:rPr>
        <w:t xml:space="preserve">threshold or confidence level threshold for a certain evaluation time window. </w:t>
      </w:r>
    </w:p>
    <w:p w14:paraId="1A737F4D" w14:textId="5989031B" w:rsidR="00494D1E" w:rsidRPr="00494D1E" w:rsidRDefault="00494D1E" w:rsidP="00494D1E">
      <w:pPr>
        <w:spacing w:line="276" w:lineRule="auto"/>
        <w:rPr>
          <w:rFonts w:eastAsiaTheme="minorEastAsia"/>
          <w:bCs/>
          <w:sz w:val="21"/>
          <w:szCs w:val="24"/>
          <w:lang w:val="en-US"/>
        </w:rPr>
      </w:pPr>
      <w:r w:rsidRPr="00571626">
        <w:rPr>
          <w:rFonts w:eastAsiaTheme="minorEastAsia"/>
          <w:bCs/>
          <w:sz w:val="21"/>
          <w:szCs w:val="24"/>
          <w:lang w:val="en-US"/>
        </w:rPr>
        <w:t xml:space="preserve">For UE-side direct AI/ML positioning, </w:t>
      </w:r>
      <w:r w:rsidR="00571626">
        <w:rPr>
          <w:rFonts w:eastAsiaTheme="minorEastAsia"/>
          <w:bCs/>
          <w:sz w:val="21"/>
          <w:szCs w:val="24"/>
          <w:lang w:val="en-US"/>
        </w:rPr>
        <w:t xml:space="preserve">since each predicted value would be reported to LMF, LMF could compare the value with </w:t>
      </w:r>
      <w:r w:rsidR="007F0995">
        <w:rPr>
          <w:rFonts w:eastAsiaTheme="minorEastAsia"/>
          <w:bCs/>
          <w:sz w:val="21"/>
          <w:szCs w:val="24"/>
          <w:lang w:val="en-US"/>
        </w:rPr>
        <w:t xml:space="preserve">the </w:t>
      </w:r>
      <w:r w:rsidR="00571626">
        <w:rPr>
          <w:rFonts w:eastAsiaTheme="minorEastAsia"/>
          <w:bCs/>
          <w:sz w:val="21"/>
          <w:szCs w:val="24"/>
          <w:lang w:val="en-US"/>
        </w:rPr>
        <w:t xml:space="preserve">ground truth to perform the monitoring. If no ground truth is required, UE could perform input/output statistics compared with training data to do the model monitoring. </w:t>
      </w:r>
    </w:p>
    <w:p w14:paraId="3F1B31E9" w14:textId="30D127C9" w:rsidR="00494D1E" w:rsidRPr="00571626" w:rsidRDefault="00571626" w:rsidP="00494D1E">
      <w:pPr>
        <w:spacing w:line="276" w:lineRule="auto"/>
        <w:rPr>
          <w:rFonts w:eastAsiaTheme="minorEastAsia"/>
          <w:b/>
          <w:sz w:val="21"/>
          <w:szCs w:val="24"/>
          <w:lang w:val="en-US"/>
        </w:rPr>
      </w:pPr>
      <w:r w:rsidRPr="00571626">
        <w:rPr>
          <w:rFonts w:eastAsiaTheme="minorEastAsia"/>
          <w:b/>
          <w:sz w:val="21"/>
          <w:szCs w:val="24"/>
          <w:lang w:val="en-US"/>
        </w:rPr>
        <w:t>Proposal</w:t>
      </w:r>
      <w:r w:rsidR="00BD5FD9">
        <w:rPr>
          <w:rFonts w:eastAsiaTheme="minorEastAsia"/>
          <w:b/>
          <w:sz w:val="21"/>
          <w:szCs w:val="24"/>
          <w:lang w:val="en-US"/>
        </w:rPr>
        <w:t xml:space="preserve"> </w:t>
      </w:r>
      <w:r w:rsidRPr="00571626">
        <w:rPr>
          <w:rFonts w:eastAsiaTheme="minorEastAsia"/>
          <w:b/>
          <w:sz w:val="21"/>
          <w:szCs w:val="24"/>
          <w:lang w:val="en-US"/>
        </w:rPr>
        <w:t xml:space="preserve">4: For beam management, UE could perform model monitoring and reporting </w:t>
      </w:r>
      <w:r w:rsidR="00BD5FD9">
        <w:rPr>
          <w:rFonts w:eastAsiaTheme="minorEastAsia"/>
          <w:b/>
          <w:sz w:val="21"/>
          <w:szCs w:val="24"/>
          <w:lang w:val="en-US"/>
        </w:rPr>
        <w:t xml:space="preserve">based on </w:t>
      </w:r>
      <w:r w:rsidRPr="00571626">
        <w:rPr>
          <w:rFonts w:eastAsiaTheme="minorEastAsia"/>
          <w:b/>
          <w:sz w:val="21"/>
          <w:szCs w:val="24"/>
          <w:lang w:val="en-US"/>
        </w:rPr>
        <w:t>evaluation metrics and reporting criteria</w:t>
      </w:r>
      <w:r w:rsidR="00BD5FD9">
        <w:rPr>
          <w:rFonts w:eastAsiaTheme="minorEastAsia"/>
          <w:b/>
          <w:sz w:val="21"/>
          <w:szCs w:val="24"/>
          <w:lang w:val="en-US"/>
        </w:rPr>
        <w:t xml:space="preserve"> configured</w:t>
      </w:r>
      <w:r w:rsidRPr="00571626">
        <w:rPr>
          <w:rFonts w:eastAsiaTheme="minorEastAsia"/>
          <w:b/>
          <w:sz w:val="21"/>
          <w:szCs w:val="24"/>
          <w:lang w:val="en-US"/>
        </w:rPr>
        <w:t xml:space="preserve"> via RRC signaling. For UE-side direct positi</w:t>
      </w:r>
      <w:r w:rsidR="00FD3FBE">
        <w:rPr>
          <w:rFonts w:eastAsiaTheme="minorEastAsia"/>
          <w:b/>
          <w:sz w:val="21"/>
          <w:szCs w:val="24"/>
          <w:lang w:val="en-US"/>
        </w:rPr>
        <w:t>o</w:t>
      </w:r>
      <w:r w:rsidRPr="00571626">
        <w:rPr>
          <w:rFonts w:eastAsiaTheme="minorEastAsia"/>
          <w:b/>
          <w:sz w:val="21"/>
          <w:szCs w:val="24"/>
          <w:lang w:val="en-US"/>
        </w:rPr>
        <w:t>n</w:t>
      </w:r>
      <w:r w:rsidR="00FD3FBE">
        <w:rPr>
          <w:rFonts w:eastAsiaTheme="minorEastAsia"/>
          <w:b/>
          <w:sz w:val="21"/>
          <w:szCs w:val="24"/>
          <w:lang w:val="en-US"/>
        </w:rPr>
        <w:t>in</w:t>
      </w:r>
      <w:r w:rsidRPr="00571626">
        <w:rPr>
          <w:rFonts w:eastAsiaTheme="minorEastAsia"/>
          <w:b/>
          <w:sz w:val="21"/>
          <w:szCs w:val="24"/>
          <w:lang w:val="en-US"/>
        </w:rPr>
        <w:t xml:space="preserve">g, both LMF and UE could do the model monitoring. </w:t>
      </w:r>
    </w:p>
    <w:p w14:paraId="18321439" w14:textId="77777777" w:rsidR="00494D1E" w:rsidRPr="00494D1E" w:rsidRDefault="00494D1E" w:rsidP="00571626">
      <w:pPr>
        <w:spacing w:line="276" w:lineRule="auto"/>
        <w:rPr>
          <w:rFonts w:eastAsiaTheme="minorEastAsia"/>
          <w:bCs/>
        </w:rPr>
      </w:pPr>
    </w:p>
    <w:p w14:paraId="329E351E" w14:textId="77777777" w:rsidR="001E7476" w:rsidRDefault="001E7476" w:rsidP="001E7476">
      <w:pPr>
        <w:pStyle w:val="1"/>
        <w:rPr>
          <w:lang w:val="en-US"/>
        </w:rPr>
      </w:pPr>
      <w:r>
        <w:rPr>
          <w:lang w:val="en-US"/>
        </w:rPr>
        <w:t>3. Conclusions</w:t>
      </w:r>
    </w:p>
    <w:p w14:paraId="7AF0F398" w14:textId="77777777" w:rsidR="00ED6528" w:rsidRPr="00571626" w:rsidRDefault="00ED6528" w:rsidP="00ED6528">
      <w:pPr>
        <w:spacing w:line="276" w:lineRule="auto"/>
        <w:rPr>
          <w:rFonts w:eastAsia="Calibri"/>
          <w:b/>
          <w:sz w:val="21"/>
          <w:szCs w:val="24"/>
          <w:lang w:val="en-US"/>
        </w:rPr>
      </w:pPr>
      <w:r w:rsidRPr="00571626">
        <w:rPr>
          <w:rFonts w:eastAsia="Calibri"/>
          <w:b/>
          <w:sz w:val="21"/>
          <w:szCs w:val="24"/>
          <w:lang w:val="en-US"/>
        </w:rPr>
        <w:t>Proposal 1: RAN2 to discuss two different level</w:t>
      </w:r>
      <w:r>
        <w:rPr>
          <w:rFonts w:eastAsia="Calibri"/>
          <w:b/>
          <w:sz w:val="21"/>
          <w:szCs w:val="24"/>
          <w:lang w:val="en-US"/>
        </w:rPr>
        <w:t>s</w:t>
      </w:r>
      <w:r w:rsidRPr="00571626">
        <w:rPr>
          <w:rFonts w:eastAsia="Calibri"/>
          <w:b/>
          <w:sz w:val="21"/>
          <w:szCs w:val="24"/>
          <w:lang w:val="en-US"/>
        </w:rPr>
        <w:t xml:space="preserve"> of functionality granularity.</w:t>
      </w:r>
    </w:p>
    <w:p w14:paraId="08BDF82C" w14:textId="77777777" w:rsidR="00ED6528" w:rsidRDefault="00ED6528" w:rsidP="00ED6528">
      <w:pPr>
        <w:pStyle w:val="a7"/>
        <w:numPr>
          <w:ilvl w:val="0"/>
          <w:numId w:val="17"/>
        </w:numPr>
        <w:spacing w:line="276" w:lineRule="auto"/>
        <w:rPr>
          <w:rFonts w:eastAsia="Calibri"/>
          <w:bCs/>
          <w:sz w:val="21"/>
          <w:szCs w:val="24"/>
          <w:lang w:val="en-US"/>
        </w:rPr>
      </w:pPr>
      <w:r>
        <w:rPr>
          <w:rFonts w:eastAsia="Calibri"/>
          <w:bCs/>
          <w:sz w:val="21"/>
          <w:szCs w:val="24"/>
          <w:lang w:val="en-US"/>
        </w:rPr>
        <w:t xml:space="preserve">Level one: </w:t>
      </w:r>
      <w:r w:rsidRPr="00FD3FBE">
        <w:rPr>
          <w:rFonts w:eastAsia="Calibri"/>
          <w:bCs/>
          <w:sz w:val="21"/>
          <w:szCs w:val="24"/>
          <w:lang w:val="en-US"/>
        </w:rPr>
        <w:t>Functionality refers to an AI/ML-enabled Feature/FG enabled by configuration(s), where configuration(s) is(are) supported based on conditions indicated by UE capability.</w:t>
      </w:r>
    </w:p>
    <w:p w14:paraId="7AE65D76" w14:textId="77777777" w:rsidR="00ED6528" w:rsidRPr="00531EAC" w:rsidRDefault="00ED6528" w:rsidP="00ED6528">
      <w:pPr>
        <w:pStyle w:val="a7"/>
        <w:numPr>
          <w:ilvl w:val="0"/>
          <w:numId w:val="17"/>
        </w:numPr>
        <w:spacing w:line="276" w:lineRule="auto"/>
        <w:rPr>
          <w:rFonts w:eastAsia="Calibri"/>
          <w:bCs/>
          <w:sz w:val="21"/>
          <w:szCs w:val="24"/>
          <w:lang w:val="en-US"/>
        </w:rPr>
      </w:pPr>
      <w:r>
        <w:rPr>
          <w:rFonts w:eastAsia="Calibri"/>
          <w:bCs/>
          <w:sz w:val="21"/>
          <w:szCs w:val="24"/>
          <w:lang w:val="en-US"/>
        </w:rPr>
        <w:t xml:space="preserve">Level two: </w:t>
      </w:r>
      <w:r w:rsidRPr="00FD3FBE">
        <w:rPr>
          <w:rFonts w:eastAsia="Calibri"/>
          <w:bCs/>
          <w:sz w:val="21"/>
          <w:szCs w:val="24"/>
          <w:lang w:val="en-US"/>
        </w:rPr>
        <w:t>Functionality refers to an AI/ML-enabled Feature/FG enabled by configuration(s), where configuration(s) is(are) supported based on conditions indicated by UE capability and additional conditions.</w:t>
      </w:r>
    </w:p>
    <w:p w14:paraId="6816FB2B" w14:textId="77777777" w:rsidR="00BD5FD9" w:rsidRPr="00BD5FD9" w:rsidRDefault="00BD5FD9" w:rsidP="00BD5FD9">
      <w:pPr>
        <w:spacing w:line="276" w:lineRule="auto"/>
        <w:rPr>
          <w:rFonts w:eastAsia="Calibri"/>
          <w:b/>
          <w:sz w:val="21"/>
          <w:szCs w:val="24"/>
          <w:lang w:val="en-US"/>
        </w:rPr>
      </w:pPr>
      <w:r w:rsidRPr="00BD5FD9">
        <w:rPr>
          <w:rFonts w:eastAsia="Calibri"/>
          <w:b/>
          <w:sz w:val="21"/>
          <w:szCs w:val="24"/>
          <w:lang w:val="en-US"/>
        </w:rPr>
        <w:t xml:space="preserve">Proposal 2: RAN2 to discuss </w:t>
      </w:r>
      <w:r w:rsidRPr="00BD5FD9">
        <w:rPr>
          <w:rFonts w:eastAsia="Calibri" w:hint="eastAsia"/>
          <w:b/>
          <w:sz w:val="21"/>
          <w:szCs w:val="24"/>
          <w:lang w:val="en-US"/>
        </w:rPr>
        <w:t>U</w:t>
      </w:r>
      <w:r w:rsidRPr="00BD5FD9">
        <w:rPr>
          <w:rFonts w:eastAsia="Calibri"/>
          <w:b/>
          <w:sz w:val="21"/>
          <w:szCs w:val="24"/>
          <w:lang w:val="en-US"/>
        </w:rPr>
        <w:t>E capability to align with functionality identification.</w:t>
      </w:r>
    </w:p>
    <w:p w14:paraId="5A8457CF" w14:textId="14DE8CFF" w:rsidR="00BD5FD9" w:rsidRPr="00571626" w:rsidRDefault="00BD5FD9" w:rsidP="00BD5FD9">
      <w:pPr>
        <w:spacing w:line="276" w:lineRule="auto"/>
        <w:rPr>
          <w:rFonts w:eastAsiaTheme="minorEastAsia"/>
          <w:b/>
          <w:sz w:val="21"/>
          <w:szCs w:val="24"/>
          <w:lang w:val="en-US"/>
        </w:rPr>
      </w:pPr>
      <w:r w:rsidRPr="00571626">
        <w:rPr>
          <w:rFonts w:eastAsiaTheme="minorEastAsia" w:hint="eastAsia"/>
          <w:b/>
          <w:sz w:val="21"/>
          <w:szCs w:val="24"/>
          <w:lang w:val="en-US"/>
        </w:rPr>
        <w:t>P</w:t>
      </w:r>
      <w:r>
        <w:rPr>
          <w:rFonts w:eastAsiaTheme="minorEastAsia"/>
          <w:b/>
          <w:sz w:val="21"/>
          <w:szCs w:val="24"/>
          <w:lang w:val="en-US"/>
        </w:rPr>
        <w:t>roposal</w:t>
      </w:r>
      <w:r>
        <w:rPr>
          <w:rFonts w:eastAsiaTheme="minorEastAsia"/>
          <w:b/>
          <w:sz w:val="21"/>
          <w:szCs w:val="24"/>
          <w:lang w:val="en-US"/>
        </w:rPr>
        <w:t xml:space="preserve"> </w:t>
      </w:r>
      <w:r w:rsidRPr="00571626">
        <w:rPr>
          <w:rFonts w:eastAsiaTheme="minorEastAsia"/>
          <w:b/>
          <w:sz w:val="21"/>
          <w:szCs w:val="24"/>
          <w:lang w:val="en-US"/>
        </w:rPr>
        <w:t xml:space="preserve">3: </w:t>
      </w:r>
      <w:r>
        <w:rPr>
          <w:rFonts w:eastAsiaTheme="minorEastAsia"/>
          <w:b/>
          <w:sz w:val="21"/>
          <w:szCs w:val="24"/>
          <w:lang w:val="en-US"/>
        </w:rPr>
        <w:t>F</w:t>
      </w:r>
      <w:r w:rsidRPr="00571626">
        <w:rPr>
          <w:rFonts w:eastAsiaTheme="minorEastAsia"/>
          <w:b/>
          <w:sz w:val="21"/>
          <w:szCs w:val="24"/>
          <w:lang w:val="en-US"/>
        </w:rPr>
        <w:t xml:space="preserve">or </w:t>
      </w:r>
      <w:r>
        <w:rPr>
          <w:rFonts w:eastAsiaTheme="minorEastAsia"/>
          <w:b/>
          <w:sz w:val="21"/>
          <w:szCs w:val="24"/>
          <w:lang w:val="en-US"/>
        </w:rPr>
        <w:t>UE beam prediction,</w:t>
      </w:r>
      <w:r w:rsidRPr="00571626">
        <w:rPr>
          <w:rFonts w:eastAsiaTheme="minorEastAsia"/>
          <w:b/>
          <w:sz w:val="21"/>
          <w:szCs w:val="24"/>
          <w:lang w:val="en-US"/>
        </w:rPr>
        <w:t xml:space="preserve"> RRC signaling should be used </w:t>
      </w:r>
      <w:r>
        <w:rPr>
          <w:rFonts w:eastAsiaTheme="minorEastAsia"/>
          <w:b/>
          <w:sz w:val="21"/>
          <w:szCs w:val="24"/>
          <w:lang w:val="en-US"/>
        </w:rPr>
        <w:t>for i</w:t>
      </w:r>
      <w:r w:rsidRPr="00571626">
        <w:rPr>
          <w:rFonts w:eastAsiaTheme="minorEastAsia"/>
          <w:b/>
          <w:sz w:val="21"/>
          <w:szCs w:val="24"/>
          <w:lang w:val="en-US"/>
        </w:rPr>
        <w:t>nference configuration and reporting</w:t>
      </w:r>
      <w:r>
        <w:rPr>
          <w:rFonts w:eastAsiaTheme="minorEastAsia"/>
          <w:b/>
          <w:sz w:val="21"/>
          <w:szCs w:val="24"/>
          <w:lang w:val="en-US"/>
        </w:rPr>
        <w:t xml:space="preserve"> configuration</w:t>
      </w:r>
      <w:r w:rsidRPr="00571626">
        <w:rPr>
          <w:rFonts w:eastAsiaTheme="minorEastAsia"/>
          <w:b/>
          <w:sz w:val="21"/>
          <w:szCs w:val="24"/>
          <w:lang w:val="en-US"/>
        </w:rPr>
        <w:t>,</w:t>
      </w:r>
      <w:r>
        <w:rPr>
          <w:rFonts w:eastAsiaTheme="minorEastAsia"/>
          <w:b/>
          <w:sz w:val="21"/>
          <w:szCs w:val="24"/>
          <w:lang w:val="en-US"/>
        </w:rPr>
        <w:t xml:space="preserve"> it</w:t>
      </w:r>
      <w:r w:rsidRPr="00571626">
        <w:rPr>
          <w:rFonts w:eastAsiaTheme="minorEastAsia"/>
          <w:b/>
          <w:sz w:val="21"/>
          <w:szCs w:val="24"/>
          <w:lang w:val="en-US"/>
        </w:rPr>
        <w:t xml:space="preserve"> is FFS L2 activation/deactivation of model inference should be supported or not.</w:t>
      </w:r>
      <w:r w:rsidRPr="00ED6528">
        <w:rPr>
          <w:rFonts w:eastAsiaTheme="minorEastAsia"/>
          <w:b/>
          <w:sz w:val="21"/>
          <w:szCs w:val="24"/>
          <w:lang w:val="en-US"/>
        </w:rPr>
        <w:t xml:space="preserve"> </w:t>
      </w:r>
      <w:r>
        <w:rPr>
          <w:rFonts w:eastAsiaTheme="minorEastAsia"/>
          <w:b/>
          <w:sz w:val="21"/>
          <w:szCs w:val="24"/>
          <w:lang w:val="en-US"/>
        </w:rPr>
        <w:t>For</w:t>
      </w:r>
      <w:r w:rsidRPr="00571626">
        <w:rPr>
          <w:rFonts w:eastAsiaTheme="minorEastAsia"/>
          <w:b/>
          <w:sz w:val="21"/>
          <w:szCs w:val="24"/>
          <w:lang w:val="en-US"/>
        </w:rPr>
        <w:t xml:space="preserve"> </w:t>
      </w:r>
      <w:r>
        <w:rPr>
          <w:rFonts w:eastAsiaTheme="minorEastAsia"/>
          <w:b/>
          <w:sz w:val="21"/>
          <w:szCs w:val="24"/>
          <w:lang w:val="en-US"/>
        </w:rPr>
        <w:t>UE positioning prediction,</w:t>
      </w:r>
      <w:r w:rsidRPr="00571626">
        <w:rPr>
          <w:rFonts w:eastAsiaTheme="minorEastAsia"/>
          <w:b/>
          <w:sz w:val="21"/>
          <w:szCs w:val="24"/>
          <w:lang w:val="en-US"/>
        </w:rPr>
        <w:t xml:space="preserve"> LPP signaling should be used</w:t>
      </w:r>
      <w:r>
        <w:rPr>
          <w:rFonts w:eastAsiaTheme="minorEastAsia"/>
          <w:b/>
          <w:sz w:val="21"/>
          <w:szCs w:val="24"/>
          <w:lang w:val="en-US"/>
        </w:rPr>
        <w:t xml:space="preserve"> for</w:t>
      </w:r>
      <w:r w:rsidRPr="00571626">
        <w:rPr>
          <w:rFonts w:eastAsiaTheme="minorEastAsia"/>
          <w:b/>
          <w:sz w:val="21"/>
          <w:szCs w:val="24"/>
          <w:lang w:val="en-US"/>
        </w:rPr>
        <w:t xml:space="preserve"> inference configuration and reporting</w:t>
      </w:r>
      <w:r>
        <w:rPr>
          <w:rFonts w:eastAsiaTheme="minorEastAsia"/>
          <w:b/>
          <w:sz w:val="21"/>
          <w:szCs w:val="24"/>
          <w:lang w:val="en-US"/>
        </w:rPr>
        <w:t>.</w:t>
      </w:r>
    </w:p>
    <w:p w14:paraId="009CC7C7" w14:textId="38D3CFA1" w:rsidR="00BD5FD9" w:rsidRPr="00571626" w:rsidRDefault="00BD5FD9" w:rsidP="00BD5FD9">
      <w:pPr>
        <w:spacing w:line="276" w:lineRule="auto"/>
        <w:rPr>
          <w:rFonts w:eastAsiaTheme="minorEastAsia"/>
          <w:b/>
          <w:sz w:val="21"/>
          <w:szCs w:val="24"/>
          <w:lang w:val="en-US"/>
        </w:rPr>
      </w:pPr>
      <w:r w:rsidRPr="00571626">
        <w:rPr>
          <w:rFonts w:eastAsiaTheme="minorEastAsia"/>
          <w:b/>
          <w:sz w:val="21"/>
          <w:szCs w:val="24"/>
          <w:lang w:val="en-US"/>
        </w:rPr>
        <w:t>Proposal</w:t>
      </w:r>
      <w:r>
        <w:rPr>
          <w:rFonts w:eastAsiaTheme="minorEastAsia"/>
          <w:b/>
          <w:sz w:val="21"/>
          <w:szCs w:val="24"/>
          <w:lang w:val="en-US"/>
        </w:rPr>
        <w:t xml:space="preserve"> </w:t>
      </w:r>
      <w:r w:rsidRPr="00571626">
        <w:rPr>
          <w:rFonts w:eastAsiaTheme="minorEastAsia"/>
          <w:b/>
          <w:sz w:val="21"/>
          <w:szCs w:val="24"/>
          <w:lang w:val="en-US"/>
        </w:rPr>
        <w:t xml:space="preserve">4: For beam management, UE could perform model monitoring and reporting </w:t>
      </w:r>
      <w:r>
        <w:rPr>
          <w:rFonts w:eastAsiaTheme="minorEastAsia"/>
          <w:b/>
          <w:sz w:val="21"/>
          <w:szCs w:val="24"/>
          <w:lang w:val="en-US"/>
        </w:rPr>
        <w:t xml:space="preserve">based on </w:t>
      </w:r>
      <w:r w:rsidRPr="00571626">
        <w:rPr>
          <w:rFonts w:eastAsiaTheme="minorEastAsia"/>
          <w:b/>
          <w:sz w:val="21"/>
          <w:szCs w:val="24"/>
          <w:lang w:val="en-US"/>
        </w:rPr>
        <w:t>evaluation metrics and reporting criteria</w:t>
      </w:r>
      <w:r>
        <w:rPr>
          <w:rFonts w:eastAsiaTheme="minorEastAsia"/>
          <w:b/>
          <w:sz w:val="21"/>
          <w:szCs w:val="24"/>
          <w:lang w:val="en-US"/>
        </w:rPr>
        <w:t xml:space="preserve"> configured</w:t>
      </w:r>
      <w:r w:rsidRPr="00571626">
        <w:rPr>
          <w:rFonts w:eastAsiaTheme="minorEastAsia"/>
          <w:b/>
          <w:sz w:val="21"/>
          <w:szCs w:val="24"/>
          <w:lang w:val="en-US"/>
        </w:rPr>
        <w:t xml:space="preserve"> via RRC signaling. For UE-side direct positi</w:t>
      </w:r>
      <w:r>
        <w:rPr>
          <w:rFonts w:eastAsiaTheme="minorEastAsia"/>
          <w:b/>
          <w:sz w:val="21"/>
          <w:szCs w:val="24"/>
          <w:lang w:val="en-US"/>
        </w:rPr>
        <w:t>o</w:t>
      </w:r>
      <w:r w:rsidRPr="00571626">
        <w:rPr>
          <w:rFonts w:eastAsiaTheme="minorEastAsia"/>
          <w:b/>
          <w:sz w:val="21"/>
          <w:szCs w:val="24"/>
          <w:lang w:val="en-US"/>
        </w:rPr>
        <w:t>n</w:t>
      </w:r>
      <w:r>
        <w:rPr>
          <w:rFonts w:eastAsiaTheme="minorEastAsia"/>
          <w:b/>
          <w:sz w:val="21"/>
          <w:szCs w:val="24"/>
          <w:lang w:val="en-US"/>
        </w:rPr>
        <w:t>in</w:t>
      </w:r>
      <w:r w:rsidRPr="00571626">
        <w:rPr>
          <w:rFonts w:eastAsiaTheme="minorEastAsia"/>
          <w:b/>
          <w:sz w:val="21"/>
          <w:szCs w:val="24"/>
          <w:lang w:val="en-US"/>
        </w:rPr>
        <w:t xml:space="preserve">g, both LMF and UE could do the model monitoring. </w:t>
      </w:r>
    </w:p>
    <w:p w14:paraId="0D9DA9E5" w14:textId="77777777" w:rsidR="001E7476" w:rsidRPr="00040AA3" w:rsidRDefault="001E7476" w:rsidP="001E7476">
      <w:pPr>
        <w:pStyle w:val="1"/>
        <w:rPr>
          <w:lang w:val="en-US"/>
        </w:rPr>
      </w:pPr>
      <w:r>
        <w:rPr>
          <w:lang w:val="en-US"/>
        </w:rPr>
        <w:t>4</w:t>
      </w:r>
      <w:r w:rsidRPr="00040AA3">
        <w:rPr>
          <w:lang w:val="en-US"/>
        </w:rPr>
        <w:t xml:space="preserve">. References </w:t>
      </w:r>
    </w:p>
    <w:p w14:paraId="748B6372" w14:textId="05BDF3F9" w:rsidR="001E7476" w:rsidRPr="00040AA3" w:rsidRDefault="001E7476" w:rsidP="001E7476">
      <w:pPr>
        <w:ind w:left="567" w:hanging="567"/>
        <w:jc w:val="left"/>
        <w:rPr>
          <w:rFonts w:cs="Arial"/>
          <w:lang w:val="en-US"/>
        </w:rPr>
      </w:pPr>
      <w:r w:rsidRPr="00040AA3">
        <w:rPr>
          <w:rFonts w:cs="Arial"/>
          <w:lang w:val="en-US"/>
        </w:rPr>
        <w:t>[1]</w:t>
      </w:r>
      <w:r w:rsidRPr="00040AA3">
        <w:rPr>
          <w:rFonts w:cs="Arial"/>
          <w:lang w:val="en-US"/>
        </w:rPr>
        <w:tab/>
      </w:r>
      <w:r w:rsidR="00571626" w:rsidRPr="00494D1E">
        <w:rPr>
          <w:rFonts w:eastAsia="Calibri"/>
          <w:bCs/>
          <w:sz w:val="21"/>
          <w:szCs w:val="24"/>
          <w:lang w:val="en-US"/>
        </w:rPr>
        <w:t>RP-234039</w:t>
      </w:r>
      <w:r w:rsidR="00571626">
        <w:rPr>
          <w:rFonts w:eastAsia="Calibri"/>
          <w:bCs/>
          <w:sz w:val="21"/>
          <w:szCs w:val="24"/>
          <w:lang w:val="en-US"/>
        </w:rPr>
        <w:t xml:space="preserve"> </w:t>
      </w:r>
      <w:r w:rsidR="00571626" w:rsidRPr="00494D1E">
        <w:rPr>
          <w:rFonts w:eastAsia="Calibri"/>
          <w:bCs/>
          <w:sz w:val="21"/>
          <w:szCs w:val="24"/>
          <w:lang w:val="en-US"/>
        </w:rPr>
        <w:t>New WID on Artificial Intelligence (AI)/Machine Learning (ML) for NR Air Interface</w:t>
      </w:r>
      <w:r w:rsidR="00571626">
        <w:rPr>
          <w:rFonts w:eastAsia="Calibri"/>
          <w:bCs/>
          <w:sz w:val="21"/>
          <w:szCs w:val="24"/>
          <w:lang w:val="en-US"/>
        </w:rPr>
        <w:t>,</w:t>
      </w:r>
      <w:r w:rsidR="00571626" w:rsidRPr="00571626">
        <w:rPr>
          <w:rFonts w:eastAsia="Calibri"/>
          <w:bCs/>
          <w:sz w:val="21"/>
          <w:szCs w:val="24"/>
          <w:lang w:val="en-US"/>
        </w:rPr>
        <w:t xml:space="preserve"> </w:t>
      </w:r>
      <w:r w:rsidR="00571626" w:rsidRPr="00494D1E">
        <w:rPr>
          <w:rFonts w:eastAsia="Calibri"/>
          <w:bCs/>
          <w:sz w:val="21"/>
          <w:szCs w:val="24"/>
          <w:lang w:val="en-US"/>
        </w:rPr>
        <w:t>RAN#102</w:t>
      </w:r>
    </w:p>
    <w:p w14:paraId="22730187" w14:textId="7F6B1BCA" w:rsidR="001E7476" w:rsidRPr="00040AA3" w:rsidRDefault="001E7476" w:rsidP="001E7476">
      <w:pPr>
        <w:ind w:left="567" w:hanging="567"/>
        <w:jc w:val="left"/>
        <w:rPr>
          <w:rFonts w:cs="Arial"/>
          <w:lang w:val="en-US"/>
        </w:rPr>
      </w:pPr>
      <w:r w:rsidRPr="00040AA3">
        <w:rPr>
          <w:rFonts w:cs="Arial"/>
          <w:lang w:val="en-US"/>
        </w:rPr>
        <w:t>[2]</w:t>
      </w:r>
      <w:r w:rsidRPr="00040AA3">
        <w:rPr>
          <w:rFonts w:cs="Arial"/>
          <w:lang w:val="en-US"/>
        </w:rPr>
        <w:tab/>
      </w:r>
      <w:r w:rsidR="00571626">
        <w:rPr>
          <w:rFonts w:eastAsiaTheme="minorEastAsia"/>
          <w:bCs/>
          <w:sz w:val="21"/>
          <w:szCs w:val="24"/>
          <w:lang w:val="en-US"/>
        </w:rPr>
        <w:t>TR38.843 i00</w:t>
      </w:r>
    </w:p>
    <w:p w14:paraId="09132AD5" w14:textId="77777777" w:rsidR="005E349F" w:rsidRPr="001E7476" w:rsidRDefault="005E349F" w:rsidP="001E7476"/>
    <w:sectPr w:rsidR="005E349F" w:rsidRPr="001E7476">
      <w:foot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E1F24" w14:textId="77777777" w:rsidR="008C676D" w:rsidRDefault="008C676D" w:rsidP="00A55683">
      <w:pPr>
        <w:spacing w:after="0"/>
      </w:pPr>
      <w:r>
        <w:separator/>
      </w:r>
    </w:p>
  </w:endnote>
  <w:endnote w:type="continuationSeparator" w:id="0">
    <w:p w14:paraId="5E49ABFE" w14:textId="77777777" w:rsidR="008C676D" w:rsidRDefault="008C676D"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4FB47" w14:textId="77777777" w:rsidR="003C010E" w:rsidRDefault="00A87A0C" w:rsidP="00313FD6">
    <w:pPr>
      <w:pStyle w:val="a5"/>
      <w:tabs>
        <w:tab w:val="center" w:pos="4820"/>
        <w:tab w:val="right" w:pos="9639"/>
      </w:tabs>
    </w:pPr>
    <w:r>
      <w:tab/>
    </w:r>
    <w:r>
      <w:rPr>
        <w:rStyle w:val="a9"/>
      </w:rPr>
      <w:fldChar w:fldCharType="begin"/>
    </w:r>
    <w:r>
      <w:rPr>
        <w:rStyle w:val="a9"/>
      </w:rPr>
      <w:instrText xml:space="preserve"> PAGE </w:instrText>
    </w:r>
    <w:r>
      <w:rPr>
        <w:rStyle w:val="a9"/>
      </w:rPr>
      <w:fldChar w:fldCharType="separate"/>
    </w:r>
    <w:r>
      <w:rPr>
        <w:rStyle w:val="a9"/>
      </w:rPr>
      <w:t>1</w:t>
    </w:r>
    <w:r>
      <w:rPr>
        <w:rStyle w:val="a9"/>
      </w:rPr>
      <w:fldChar w:fldCharType="end"/>
    </w:r>
    <w:r>
      <w:rPr>
        <w:rStyle w:val="a9"/>
      </w:rPr>
      <w:t>/</w:t>
    </w:r>
    <w:r>
      <w:rPr>
        <w:rStyle w:val="a9"/>
      </w:rPr>
      <w:fldChar w:fldCharType="begin"/>
    </w:r>
    <w:r>
      <w:rPr>
        <w:rStyle w:val="a9"/>
      </w:rPr>
      <w:instrText xml:space="preserve"> NUMPAGES </w:instrText>
    </w:r>
    <w:r>
      <w:rPr>
        <w:rStyle w:val="a9"/>
      </w:rPr>
      <w:fldChar w:fldCharType="separate"/>
    </w:r>
    <w:r>
      <w:rPr>
        <w:rStyle w:val="a9"/>
      </w:rPr>
      <w:t>4</w:t>
    </w:r>
    <w:r>
      <w:rPr>
        <w:rStyle w:val="a9"/>
      </w:rPr>
      <w:fldChar w:fldCharType="end"/>
    </w:r>
    <w:r>
      <w:rPr>
        <w:rStyle w:val="a9"/>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8B6862" w14:textId="77777777" w:rsidR="008C676D" w:rsidRDefault="008C676D" w:rsidP="00A55683">
      <w:pPr>
        <w:spacing w:after="0"/>
      </w:pPr>
      <w:r>
        <w:separator/>
      </w:r>
    </w:p>
  </w:footnote>
  <w:footnote w:type="continuationSeparator" w:id="0">
    <w:p w14:paraId="08280D7D" w14:textId="77777777" w:rsidR="008C676D" w:rsidRDefault="008C676D"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16041"/>
    <w:multiLevelType w:val="hybridMultilevel"/>
    <w:tmpl w:val="C7246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AE238A"/>
    <w:multiLevelType w:val="hybridMultilevel"/>
    <w:tmpl w:val="2778A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0908E7"/>
    <w:multiLevelType w:val="hybridMultilevel"/>
    <w:tmpl w:val="5A0C1B60"/>
    <w:lvl w:ilvl="0" w:tplc="610ED3BA">
      <w:numFmt w:val="bullet"/>
      <w:lvlText w:val=""/>
      <w:lvlJc w:val="left"/>
      <w:pPr>
        <w:ind w:left="720" w:hanging="360"/>
      </w:pPr>
      <w:rPr>
        <w:rFonts w:ascii="Symbol" w:hAnsi="Symbol" w:hint="default"/>
      </w:rPr>
    </w:lvl>
    <w:lvl w:ilvl="1" w:tplc="FFFFFFFF" w:tentative="1">
      <w:start w:val="1"/>
      <w:numFmt w:val="lowerLetter"/>
      <w:lvlText w:val="%2)"/>
      <w:lvlJc w:val="left"/>
      <w:pPr>
        <w:ind w:left="1200" w:hanging="420"/>
      </w:pPr>
    </w:lvl>
    <w:lvl w:ilvl="2" w:tplc="FFFFFFFF" w:tentative="1">
      <w:start w:val="1"/>
      <w:numFmt w:val="lowerRoman"/>
      <w:lvlText w:val="%3."/>
      <w:lvlJc w:val="right"/>
      <w:pPr>
        <w:ind w:left="1620" w:hanging="420"/>
      </w:p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E0550A4"/>
    <w:multiLevelType w:val="hybridMultilevel"/>
    <w:tmpl w:val="B178F152"/>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2AB93ADA"/>
    <w:multiLevelType w:val="hybridMultilevel"/>
    <w:tmpl w:val="164CD6E2"/>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abstractNum w:abstractNumId="6" w15:restartNumberingAfterBreak="0">
    <w:nsid w:val="34AA266D"/>
    <w:multiLevelType w:val="multilevel"/>
    <w:tmpl w:val="34AA266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4468010F"/>
    <w:multiLevelType w:val="hybridMultilevel"/>
    <w:tmpl w:val="6B1A452E"/>
    <w:lvl w:ilvl="0" w:tplc="0BFC16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C961E8"/>
    <w:multiLevelType w:val="hybridMultilevel"/>
    <w:tmpl w:val="924C0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CD7705"/>
    <w:multiLevelType w:val="hybridMultilevel"/>
    <w:tmpl w:val="796CBDAC"/>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791D3019"/>
    <w:multiLevelType w:val="hybridMultilevel"/>
    <w:tmpl w:val="C0BA1452"/>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7ADD5304"/>
    <w:multiLevelType w:val="hybridMultilevel"/>
    <w:tmpl w:val="0AD273F6"/>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abstractNum w:abstractNumId="15" w15:restartNumberingAfterBreak="0">
    <w:nsid w:val="7C63293E"/>
    <w:multiLevelType w:val="hybridMultilevel"/>
    <w:tmpl w:val="F2704290"/>
    <w:lvl w:ilvl="0" w:tplc="D5F6C94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3"/>
  </w:num>
  <w:num w:numId="4">
    <w:abstractNumId w:val="9"/>
  </w:num>
  <w:num w:numId="5">
    <w:abstractNumId w:val="14"/>
  </w:num>
  <w:num w:numId="6">
    <w:abstractNumId w:val="2"/>
  </w:num>
  <w:num w:numId="7">
    <w:abstractNumId w:val="5"/>
  </w:num>
  <w:num w:numId="8">
    <w:abstractNumId w:val="11"/>
  </w:num>
  <w:num w:numId="9">
    <w:abstractNumId w:val="4"/>
  </w:num>
  <w:num w:numId="10">
    <w:abstractNumId w:val="12"/>
  </w:num>
  <w:num w:numId="11">
    <w:abstractNumId w:val="6"/>
  </w:num>
  <w:num w:numId="12">
    <w:abstractNumId w:val="16"/>
  </w:num>
  <w:num w:numId="13">
    <w:abstractNumId w:val="1"/>
  </w:num>
  <w:num w:numId="14">
    <w:abstractNumId w:val="0"/>
  </w:num>
  <w:num w:numId="15">
    <w:abstractNumId w:val="10"/>
  </w:num>
  <w:num w:numId="16">
    <w:abstractNumId w:val="1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17A53"/>
    <w:rsid w:val="00023BAD"/>
    <w:rsid w:val="000303C4"/>
    <w:rsid w:val="00087145"/>
    <w:rsid w:val="000F2197"/>
    <w:rsid w:val="000F2FE9"/>
    <w:rsid w:val="001E7476"/>
    <w:rsid w:val="00217A08"/>
    <w:rsid w:val="0025399A"/>
    <w:rsid w:val="002822A2"/>
    <w:rsid w:val="0036691E"/>
    <w:rsid w:val="003C010E"/>
    <w:rsid w:val="003E76E5"/>
    <w:rsid w:val="00494D1E"/>
    <w:rsid w:val="004C7265"/>
    <w:rsid w:val="004C75C5"/>
    <w:rsid w:val="004E112C"/>
    <w:rsid w:val="00510F5B"/>
    <w:rsid w:val="00531EAC"/>
    <w:rsid w:val="00533BD1"/>
    <w:rsid w:val="00564DE2"/>
    <w:rsid w:val="00571626"/>
    <w:rsid w:val="005B2ADE"/>
    <w:rsid w:val="005B56A9"/>
    <w:rsid w:val="005E349F"/>
    <w:rsid w:val="006102FF"/>
    <w:rsid w:val="00617368"/>
    <w:rsid w:val="006851E6"/>
    <w:rsid w:val="007848AF"/>
    <w:rsid w:val="00797F83"/>
    <w:rsid w:val="007F0995"/>
    <w:rsid w:val="008974A9"/>
    <w:rsid w:val="008B2F70"/>
    <w:rsid w:val="008C676D"/>
    <w:rsid w:val="008C71F8"/>
    <w:rsid w:val="008F6EF3"/>
    <w:rsid w:val="0095263E"/>
    <w:rsid w:val="009F6689"/>
    <w:rsid w:val="00A41CAE"/>
    <w:rsid w:val="00A54D17"/>
    <w:rsid w:val="00A55683"/>
    <w:rsid w:val="00A87A0C"/>
    <w:rsid w:val="00B37270"/>
    <w:rsid w:val="00B65AFD"/>
    <w:rsid w:val="00BA5589"/>
    <w:rsid w:val="00BD5FD9"/>
    <w:rsid w:val="00C855E4"/>
    <w:rsid w:val="00CA6844"/>
    <w:rsid w:val="00CB3F28"/>
    <w:rsid w:val="00CD444E"/>
    <w:rsid w:val="00CD7DA3"/>
    <w:rsid w:val="00CF3A12"/>
    <w:rsid w:val="00D26538"/>
    <w:rsid w:val="00D4384E"/>
    <w:rsid w:val="00D91375"/>
    <w:rsid w:val="00DA3BCF"/>
    <w:rsid w:val="00DD33A5"/>
    <w:rsid w:val="00DE625F"/>
    <w:rsid w:val="00DF2348"/>
    <w:rsid w:val="00E4525D"/>
    <w:rsid w:val="00ED6528"/>
    <w:rsid w:val="00EF4C2B"/>
    <w:rsid w:val="00F25091"/>
    <w:rsid w:val="00FD3F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D5FD9"/>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character" w:styleId="a9">
    <w:name w:val="page number"/>
    <w:semiHidden/>
    <w:rsid w:val="001E7476"/>
  </w:style>
  <w:style w:type="paragraph" w:customStyle="1" w:styleId="Comments">
    <w:name w:val="Comments"/>
    <w:basedOn w:val="a"/>
    <w:link w:val="CommentsChar"/>
    <w:qFormat/>
    <w:rsid w:val="00494D1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494D1E"/>
    <w:rPr>
      <w:rFonts w:ascii="Arial" w:eastAsia="MS Mincho" w:hAnsi="Arial" w:cs="Times New Roman"/>
      <w:i/>
      <w:noProof/>
      <w:kern w:val="0"/>
      <w:sz w:val="18"/>
      <w:szCs w:val="24"/>
      <w:lang w:val="en-GB" w:eastAsia="en-GB"/>
    </w:rPr>
  </w:style>
  <w:style w:type="paragraph" w:styleId="aa">
    <w:name w:val="Revision"/>
    <w:hidden/>
    <w:uiPriority w:val="99"/>
    <w:semiHidden/>
    <w:rsid w:val="000F2FE9"/>
    <w:rPr>
      <w:rFonts w:ascii="Arial" w:eastAsia="Times New Roman" w:hAnsi="Arial" w:cs="Times New Roman"/>
      <w:kern w:val="0"/>
      <w:sz w:val="20"/>
      <w:szCs w:val="20"/>
      <w:lang w:val="en-GB"/>
    </w:rPr>
  </w:style>
  <w:style w:type="table" w:styleId="ab">
    <w:name w:val="Table Grid"/>
    <w:basedOn w:val="a1"/>
    <w:uiPriority w:val="39"/>
    <w:rsid w:val="00CA6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annotation reference"/>
    <w:basedOn w:val="a0"/>
    <w:uiPriority w:val="99"/>
    <w:semiHidden/>
    <w:unhideWhenUsed/>
    <w:rsid w:val="00FD3FBE"/>
    <w:rPr>
      <w:sz w:val="21"/>
      <w:szCs w:val="21"/>
    </w:rPr>
  </w:style>
  <w:style w:type="paragraph" w:styleId="ad">
    <w:name w:val="annotation text"/>
    <w:basedOn w:val="a"/>
    <w:link w:val="ae"/>
    <w:uiPriority w:val="99"/>
    <w:unhideWhenUsed/>
    <w:rsid w:val="00FD3FBE"/>
    <w:pPr>
      <w:jc w:val="left"/>
    </w:pPr>
  </w:style>
  <w:style w:type="character" w:customStyle="1" w:styleId="ae">
    <w:name w:val="批注文字 字符"/>
    <w:basedOn w:val="a0"/>
    <w:link w:val="ad"/>
    <w:uiPriority w:val="99"/>
    <w:rsid w:val="00FD3FBE"/>
    <w:rPr>
      <w:rFonts w:ascii="Arial" w:eastAsia="Times New Roman" w:hAnsi="Arial" w:cs="Times New Roman"/>
      <w:kern w:val="0"/>
      <w:sz w:val="20"/>
      <w:szCs w:val="20"/>
      <w:lang w:val="en-GB"/>
    </w:rPr>
  </w:style>
  <w:style w:type="paragraph" w:styleId="af">
    <w:name w:val="annotation subject"/>
    <w:basedOn w:val="ad"/>
    <w:next w:val="ad"/>
    <w:link w:val="af0"/>
    <w:uiPriority w:val="99"/>
    <w:semiHidden/>
    <w:unhideWhenUsed/>
    <w:rsid w:val="00FD3FBE"/>
    <w:rPr>
      <w:b/>
      <w:bCs/>
    </w:rPr>
  </w:style>
  <w:style w:type="character" w:customStyle="1" w:styleId="af0">
    <w:name w:val="批注主题 字符"/>
    <w:basedOn w:val="ae"/>
    <w:link w:val="af"/>
    <w:uiPriority w:val="99"/>
    <w:semiHidden/>
    <w:rsid w:val="00FD3FBE"/>
    <w:rPr>
      <w:rFonts w:ascii="Arial" w:eastAsia="Times New Roman" w:hAnsi="Arial" w:cs="Times New Roman"/>
      <w:b/>
      <w:bCs/>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662</TotalTime>
  <Pages>4</Pages>
  <Words>1778</Words>
  <Characters>10138</Characters>
  <Application>Microsoft Office Word</Application>
  <DocSecurity>0</DocSecurity>
  <Lines>84</Lines>
  <Paragraphs>23</Paragraphs>
  <ScaleCrop>false</ScaleCrop>
  <Company/>
  <LinksUpToDate>false</LinksUpToDate>
  <CharactersWithSpaces>11893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cp:lastModifiedBy>
  <cp:revision>18</cp:revision>
  <dcterms:created xsi:type="dcterms:W3CDTF">2024-04-02T13:25:00Z</dcterms:created>
  <dcterms:modified xsi:type="dcterms:W3CDTF">2024-04-04T11:37:00Z</dcterms:modified>
</cp:coreProperties>
</file>